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DE9B36" w14:textId="77777777" w:rsidR="00605728" w:rsidRPr="004D6F76" w:rsidRDefault="00605728">
      <w:pPr>
        <w:rPr>
          <w:rFonts w:ascii="Calibri" w:hAnsi="Calibri"/>
          <w:b/>
          <w:u w:val="single"/>
        </w:rPr>
      </w:pPr>
      <w:r w:rsidRPr="004D6F76">
        <w:rPr>
          <w:rFonts w:ascii="Calibri" w:hAnsi="Calibri"/>
          <w:b/>
          <w:u w:val="single"/>
        </w:rPr>
        <w:t>ADM 2337</w:t>
      </w:r>
      <w:r w:rsidRPr="004D6F76">
        <w:rPr>
          <w:rFonts w:ascii="Calibri" w:hAnsi="Calibri"/>
          <w:b/>
          <w:u w:val="single"/>
        </w:rPr>
        <w:tab/>
      </w:r>
      <w:r w:rsidRPr="004D6F76">
        <w:rPr>
          <w:rFonts w:ascii="Calibri" w:hAnsi="Calibri"/>
          <w:b/>
          <w:u w:val="single"/>
        </w:rPr>
        <w:tab/>
      </w:r>
      <w:r w:rsidRPr="004D6F76">
        <w:rPr>
          <w:rFonts w:ascii="Calibri" w:hAnsi="Calibri"/>
          <w:b/>
          <w:u w:val="single"/>
        </w:rPr>
        <w:tab/>
      </w:r>
      <w:r w:rsidRPr="004D6F76">
        <w:rPr>
          <w:rFonts w:ascii="Calibri" w:hAnsi="Calibri"/>
          <w:b/>
          <w:u w:val="single"/>
        </w:rPr>
        <w:tab/>
      </w:r>
      <w:r w:rsidRPr="004D6F76">
        <w:rPr>
          <w:rFonts w:ascii="Calibri" w:hAnsi="Calibri"/>
          <w:b/>
          <w:u w:val="single"/>
        </w:rPr>
        <w:tab/>
      </w:r>
      <w:r w:rsidRPr="004D6F76">
        <w:rPr>
          <w:rFonts w:ascii="Calibri" w:hAnsi="Calibri"/>
          <w:b/>
          <w:u w:val="single"/>
        </w:rPr>
        <w:tab/>
      </w:r>
      <w:r w:rsidRPr="004D6F76">
        <w:rPr>
          <w:rFonts w:ascii="Calibri" w:hAnsi="Calibri"/>
          <w:b/>
          <w:u w:val="single"/>
        </w:rPr>
        <w:tab/>
      </w:r>
      <w:r w:rsidRPr="004D6F76">
        <w:rPr>
          <w:rFonts w:ascii="Calibri" w:hAnsi="Calibri"/>
          <w:b/>
          <w:u w:val="single"/>
        </w:rPr>
        <w:tab/>
      </w:r>
      <w:r w:rsidRPr="004D6F76">
        <w:rPr>
          <w:rFonts w:ascii="Calibri" w:hAnsi="Calibri"/>
          <w:b/>
          <w:u w:val="single"/>
        </w:rPr>
        <w:tab/>
        <w:t>Chapter 5</w:t>
      </w:r>
    </w:p>
    <w:p w14:paraId="13F5337F" w14:textId="77777777" w:rsidR="00605728" w:rsidRPr="004D6F76" w:rsidRDefault="00605728">
      <w:pPr>
        <w:rPr>
          <w:rFonts w:ascii="Calibri" w:hAnsi="Calibri"/>
        </w:rPr>
      </w:pPr>
    </w:p>
    <w:p w14:paraId="40C5508D" w14:textId="77777777" w:rsidR="00605728" w:rsidRPr="004D6F76" w:rsidRDefault="00605728">
      <w:pPr>
        <w:rPr>
          <w:rFonts w:ascii="Calibri" w:hAnsi="Calibri"/>
          <w:b/>
        </w:rPr>
      </w:pPr>
      <w:r w:rsidRPr="004D6F76">
        <w:rPr>
          <w:rFonts w:ascii="Calibri" w:hAnsi="Calibri"/>
          <w:b/>
        </w:rPr>
        <w:t>Human Resource Planning (HRP)</w:t>
      </w:r>
    </w:p>
    <w:p w14:paraId="6CAFFAA6" w14:textId="73CA366B" w:rsidR="00605728" w:rsidRPr="004D6F76" w:rsidRDefault="00CF32DC" w:rsidP="00605728">
      <w:pPr>
        <w:pStyle w:val="ListParagraph"/>
        <w:numPr>
          <w:ilvl w:val="0"/>
          <w:numId w:val="1"/>
        </w:numPr>
        <w:rPr>
          <w:rFonts w:ascii="Calibri" w:hAnsi="Calibri"/>
        </w:rPr>
      </w:pPr>
      <w:r w:rsidRPr="004D6F76">
        <w:rPr>
          <w:rFonts w:ascii="Calibri" w:hAnsi="Calibri"/>
          <w:b/>
          <w:color w:val="31849B" w:themeColor="accent5" w:themeShade="BF"/>
        </w:rPr>
        <w:t>Human resource planning</w:t>
      </w:r>
      <w:r w:rsidRPr="004D6F76">
        <w:rPr>
          <w:rFonts w:ascii="Calibri" w:hAnsi="Calibri"/>
        </w:rPr>
        <w:t xml:space="preserve"> is t</w:t>
      </w:r>
      <w:r w:rsidR="00605728" w:rsidRPr="004D6F76">
        <w:rPr>
          <w:rFonts w:ascii="Calibri" w:hAnsi="Calibri"/>
        </w:rPr>
        <w:t>he process of forecasting future HR needs t</w:t>
      </w:r>
      <w:r w:rsidRPr="004D6F76">
        <w:rPr>
          <w:rFonts w:ascii="Calibri" w:hAnsi="Calibri"/>
        </w:rPr>
        <w:t>o make sure that the organization will</w:t>
      </w:r>
      <w:r w:rsidR="00605728" w:rsidRPr="004D6F76">
        <w:rPr>
          <w:rFonts w:ascii="Calibri" w:hAnsi="Calibri"/>
        </w:rPr>
        <w:t xml:space="preserve"> have the required number and type of employees to meet its strategic objectives</w:t>
      </w:r>
    </w:p>
    <w:p w14:paraId="7B8755E8" w14:textId="5E8F992B" w:rsidR="00CF32DC" w:rsidRPr="004D6F76" w:rsidRDefault="00CF32DC" w:rsidP="00605728">
      <w:pPr>
        <w:pStyle w:val="ListParagraph"/>
        <w:numPr>
          <w:ilvl w:val="0"/>
          <w:numId w:val="1"/>
        </w:numPr>
        <w:rPr>
          <w:rFonts w:ascii="Calibri" w:hAnsi="Calibri"/>
        </w:rPr>
      </w:pPr>
      <w:r w:rsidRPr="004D6F76">
        <w:rPr>
          <w:rFonts w:ascii="Calibri" w:hAnsi="Calibri"/>
          <w:color w:val="000000" w:themeColor="text1"/>
        </w:rPr>
        <w:t xml:space="preserve">Effective HRP helps organizations achieve their strategic goals and objectives by hiring workers at the right time, and anticipating and avoiding shortages/surpluses of human resources. </w:t>
      </w:r>
    </w:p>
    <w:p w14:paraId="45F3E1CF" w14:textId="7FEC718D" w:rsidR="00CF32DC" w:rsidRPr="004D6F76" w:rsidRDefault="00CF32DC" w:rsidP="00CF32DC">
      <w:pPr>
        <w:pStyle w:val="ListParagraph"/>
        <w:numPr>
          <w:ilvl w:val="1"/>
          <w:numId w:val="1"/>
        </w:numPr>
        <w:rPr>
          <w:rFonts w:ascii="Calibri" w:hAnsi="Calibri"/>
        </w:rPr>
      </w:pPr>
      <w:r w:rsidRPr="004D6F76">
        <w:rPr>
          <w:rFonts w:ascii="Calibri" w:hAnsi="Calibri"/>
          <w:color w:val="000000" w:themeColor="text1"/>
        </w:rPr>
        <w:t xml:space="preserve">This allows them to control and/or reduce labor costs. </w:t>
      </w:r>
    </w:p>
    <w:p w14:paraId="362FB2CF" w14:textId="77777777" w:rsidR="00605728" w:rsidRPr="004D6F76" w:rsidRDefault="00605728" w:rsidP="00605728">
      <w:pPr>
        <w:pStyle w:val="ListParagraph"/>
        <w:numPr>
          <w:ilvl w:val="0"/>
          <w:numId w:val="1"/>
        </w:numPr>
        <w:rPr>
          <w:rFonts w:ascii="Calibri" w:hAnsi="Calibri"/>
          <w:i/>
        </w:rPr>
      </w:pPr>
      <w:r w:rsidRPr="004D6F76">
        <w:rPr>
          <w:rFonts w:ascii="Calibri" w:hAnsi="Calibri"/>
          <w:i/>
        </w:rPr>
        <w:t>Involves three main steps:</w:t>
      </w:r>
    </w:p>
    <w:p w14:paraId="5EEB7674" w14:textId="77777777" w:rsidR="00605728" w:rsidRPr="004D6F76" w:rsidRDefault="00605728" w:rsidP="00605728">
      <w:pPr>
        <w:pStyle w:val="ListParagraph"/>
        <w:numPr>
          <w:ilvl w:val="1"/>
          <w:numId w:val="1"/>
        </w:numPr>
        <w:rPr>
          <w:rFonts w:ascii="Calibri" w:hAnsi="Calibri"/>
        </w:rPr>
      </w:pPr>
      <w:r w:rsidRPr="004D6F76">
        <w:rPr>
          <w:rFonts w:ascii="Calibri" w:hAnsi="Calibri"/>
        </w:rPr>
        <w:t>Forecasting demand for labor</w:t>
      </w:r>
    </w:p>
    <w:p w14:paraId="0A2C3662" w14:textId="77777777" w:rsidR="00605728" w:rsidRPr="004D6F76" w:rsidRDefault="00605728" w:rsidP="00605728">
      <w:pPr>
        <w:pStyle w:val="ListParagraph"/>
        <w:numPr>
          <w:ilvl w:val="1"/>
          <w:numId w:val="1"/>
        </w:numPr>
        <w:rPr>
          <w:rFonts w:ascii="Calibri" w:hAnsi="Calibri"/>
        </w:rPr>
      </w:pPr>
      <w:r w:rsidRPr="004D6F76">
        <w:rPr>
          <w:rFonts w:ascii="Calibri" w:hAnsi="Calibri"/>
        </w:rPr>
        <w:t>Analyzing the labor supply</w:t>
      </w:r>
    </w:p>
    <w:p w14:paraId="5D2EF2D7" w14:textId="77777777" w:rsidR="00605728" w:rsidRPr="004D6F76" w:rsidRDefault="00605728" w:rsidP="00605728">
      <w:pPr>
        <w:pStyle w:val="ListParagraph"/>
        <w:numPr>
          <w:ilvl w:val="1"/>
          <w:numId w:val="1"/>
        </w:numPr>
        <w:rPr>
          <w:rFonts w:ascii="Calibri" w:hAnsi="Calibri"/>
        </w:rPr>
      </w:pPr>
      <w:r w:rsidRPr="004D6F76">
        <w:rPr>
          <w:rFonts w:ascii="Calibri" w:hAnsi="Calibri"/>
        </w:rPr>
        <w:t>Planning and implementing HR programs to balance supply and demand.</w:t>
      </w:r>
    </w:p>
    <w:p w14:paraId="2F969398" w14:textId="77777777" w:rsidR="00CF32DC" w:rsidRPr="004D6F76" w:rsidRDefault="00CF32DC" w:rsidP="00CF32DC">
      <w:pPr>
        <w:rPr>
          <w:rFonts w:ascii="Calibri" w:hAnsi="Calibri"/>
        </w:rPr>
      </w:pPr>
    </w:p>
    <w:p w14:paraId="5FC14DBD" w14:textId="6EB6E019" w:rsidR="00CF32DC" w:rsidRPr="004D6F76" w:rsidRDefault="00CF32DC" w:rsidP="00CF32DC">
      <w:pPr>
        <w:rPr>
          <w:rFonts w:ascii="Calibri" w:hAnsi="Calibri"/>
          <w:b/>
        </w:rPr>
      </w:pPr>
      <w:r w:rsidRPr="004D6F76">
        <w:rPr>
          <w:rFonts w:ascii="Calibri" w:hAnsi="Calibri"/>
          <w:b/>
        </w:rPr>
        <w:t>The Importance of Environmental Scanning:</w:t>
      </w:r>
    </w:p>
    <w:p w14:paraId="15D02F65" w14:textId="4F676019" w:rsidR="00CF32DC" w:rsidRPr="004D6F76" w:rsidRDefault="00CF32DC" w:rsidP="0062094B">
      <w:pPr>
        <w:pStyle w:val="ListParagraph"/>
        <w:numPr>
          <w:ilvl w:val="0"/>
          <w:numId w:val="11"/>
        </w:numPr>
        <w:rPr>
          <w:rFonts w:ascii="Calibri" w:hAnsi="Calibri"/>
        </w:rPr>
      </w:pPr>
      <w:r w:rsidRPr="004D6F76">
        <w:rPr>
          <w:rFonts w:ascii="Calibri" w:hAnsi="Calibri"/>
        </w:rPr>
        <w:t>The most successful organizations are prepared for changes</w:t>
      </w:r>
      <w:r w:rsidR="0062094B" w:rsidRPr="004D6F76">
        <w:rPr>
          <w:rFonts w:ascii="Calibri" w:hAnsi="Calibri"/>
        </w:rPr>
        <w:t xml:space="preserve"> before they occur.</w:t>
      </w:r>
    </w:p>
    <w:p w14:paraId="2A9C75FE" w14:textId="315041B8" w:rsidR="0062094B" w:rsidRPr="004D6F76" w:rsidRDefault="0062094B" w:rsidP="0062094B">
      <w:pPr>
        <w:pStyle w:val="ListParagraph"/>
        <w:numPr>
          <w:ilvl w:val="0"/>
          <w:numId w:val="11"/>
        </w:numPr>
        <w:rPr>
          <w:rFonts w:ascii="Calibri" w:hAnsi="Calibri"/>
          <w:i/>
        </w:rPr>
      </w:pPr>
      <w:r w:rsidRPr="004D6F76">
        <w:rPr>
          <w:rFonts w:ascii="Calibri" w:hAnsi="Calibri"/>
          <w:i/>
        </w:rPr>
        <w:t>The factors that must be monitored include:</w:t>
      </w:r>
    </w:p>
    <w:p w14:paraId="4BDE7C38" w14:textId="2BDDC859" w:rsidR="0062094B" w:rsidRPr="004D6F76" w:rsidRDefault="0062094B" w:rsidP="0062094B">
      <w:pPr>
        <w:pStyle w:val="ListParagraph"/>
        <w:numPr>
          <w:ilvl w:val="1"/>
          <w:numId w:val="11"/>
        </w:numPr>
        <w:rPr>
          <w:rFonts w:ascii="Calibri" w:hAnsi="Calibri"/>
        </w:rPr>
      </w:pPr>
      <w:r w:rsidRPr="004D6F76">
        <w:rPr>
          <w:rFonts w:ascii="Calibri" w:hAnsi="Calibri"/>
        </w:rPr>
        <w:t>Economic conditions</w:t>
      </w:r>
    </w:p>
    <w:p w14:paraId="6EF5ED5B" w14:textId="146877FF" w:rsidR="0062094B" w:rsidRPr="004D6F76" w:rsidRDefault="0062094B" w:rsidP="0062094B">
      <w:pPr>
        <w:pStyle w:val="ListParagraph"/>
        <w:numPr>
          <w:ilvl w:val="1"/>
          <w:numId w:val="11"/>
        </w:numPr>
        <w:rPr>
          <w:rFonts w:ascii="Calibri" w:hAnsi="Calibri"/>
        </w:rPr>
      </w:pPr>
      <w:r w:rsidRPr="004D6F76">
        <w:rPr>
          <w:rFonts w:ascii="Calibri" w:hAnsi="Calibri"/>
        </w:rPr>
        <w:t>Market and competitive trends</w:t>
      </w:r>
    </w:p>
    <w:p w14:paraId="6AC0FF9A" w14:textId="65C691C9" w:rsidR="0062094B" w:rsidRPr="004D6F76" w:rsidRDefault="0062094B" w:rsidP="0062094B">
      <w:pPr>
        <w:pStyle w:val="ListParagraph"/>
        <w:numPr>
          <w:ilvl w:val="1"/>
          <w:numId w:val="11"/>
        </w:numPr>
        <w:rPr>
          <w:rFonts w:ascii="Calibri" w:hAnsi="Calibri"/>
        </w:rPr>
      </w:pPr>
      <w:r w:rsidRPr="004D6F76">
        <w:rPr>
          <w:rFonts w:ascii="Calibri" w:hAnsi="Calibri"/>
        </w:rPr>
        <w:t xml:space="preserve">Government Regulation </w:t>
      </w:r>
      <w:r w:rsidRPr="004D6F76">
        <w:rPr>
          <w:rFonts w:ascii="Calibri" w:hAnsi="Calibri"/>
        </w:rPr>
        <w:sym w:font="Wingdings" w:char="F0E0"/>
      </w:r>
      <w:r w:rsidRPr="004D6F76">
        <w:rPr>
          <w:rFonts w:ascii="Calibri" w:hAnsi="Calibri"/>
        </w:rPr>
        <w:t xml:space="preserve"> Changes in laws</w:t>
      </w:r>
    </w:p>
    <w:p w14:paraId="1E30BC80" w14:textId="22659469" w:rsidR="0062094B" w:rsidRPr="004D6F76" w:rsidRDefault="0062094B" w:rsidP="0062094B">
      <w:pPr>
        <w:pStyle w:val="ListParagraph"/>
        <w:numPr>
          <w:ilvl w:val="1"/>
          <w:numId w:val="11"/>
        </w:numPr>
        <w:rPr>
          <w:rFonts w:ascii="Calibri" w:hAnsi="Calibri"/>
        </w:rPr>
      </w:pPr>
      <w:r w:rsidRPr="004D6F76">
        <w:rPr>
          <w:rFonts w:ascii="Calibri" w:hAnsi="Calibri"/>
        </w:rPr>
        <w:t>Technology</w:t>
      </w:r>
    </w:p>
    <w:p w14:paraId="4EBC2A27" w14:textId="42F86868" w:rsidR="0062094B" w:rsidRPr="004D6F76" w:rsidRDefault="0062094B" w:rsidP="0062094B">
      <w:pPr>
        <w:pStyle w:val="ListParagraph"/>
        <w:numPr>
          <w:ilvl w:val="1"/>
          <w:numId w:val="11"/>
        </w:numPr>
        <w:rPr>
          <w:rFonts w:ascii="Calibri" w:hAnsi="Calibri"/>
        </w:rPr>
      </w:pPr>
      <w:r w:rsidRPr="004D6F76">
        <w:rPr>
          <w:rFonts w:ascii="Calibri" w:hAnsi="Calibri"/>
        </w:rPr>
        <w:t>Demographic trends</w:t>
      </w:r>
    </w:p>
    <w:p w14:paraId="6D270682" w14:textId="77777777" w:rsidR="00605728" w:rsidRPr="004D6F76" w:rsidRDefault="00605728" w:rsidP="00605728">
      <w:pPr>
        <w:rPr>
          <w:rFonts w:ascii="Calibri" w:hAnsi="Calibri"/>
        </w:rPr>
      </w:pPr>
    </w:p>
    <w:p w14:paraId="0D31925B" w14:textId="2301AC2A" w:rsidR="00605728" w:rsidRPr="004D6F76" w:rsidRDefault="006A5E86" w:rsidP="0062094B">
      <w:pPr>
        <w:tabs>
          <w:tab w:val="left" w:pos="3135"/>
        </w:tabs>
        <w:rPr>
          <w:rFonts w:ascii="Calibri" w:hAnsi="Calibri"/>
          <w:b/>
        </w:rPr>
      </w:pPr>
      <w:r w:rsidRPr="004D6F76">
        <w:rPr>
          <w:rFonts w:ascii="Calibri" w:hAnsi="Calibri"/>
          <w:b/>
        </w:rPr>
        <w:t xml:space="preserve">1) </w:t>
      </w:r>
      <w:r w:rsidR="00605728" w:rsidRPr="004D6F76">
        <w:rPr>
          <w:rFonts w:ascii="Calibri" w:hAnsi="Calibri"/>
          <w:b/>
        </w:rPr>
        <w:t xml:space="preserve">Forecasting Demand – </w:t>
      </w:r>
      <w:r w:rsidR="0062094B" w:rsidRPr="004D6F76">
        <w:rPr>
          <w:rFonts w:ascii="Calibri" w:hAnsi="Calibri"/>
          <w:b/>
        </w:rPr>
        <w:tab/>
      </w:r>
    </w:p>
    <w:p w14:paraId="1236842D" w14:textId="630E5B99" w:rsidR="0062094B" w:rsidRPr="004D6F76" w:rsidRDefault="0062094B" w:rsidP="0062094B">
      <w:pPr>
        <w:pStyle w:val="ListParagraph"/>
        <w:numPr>
          <w:ilvl w:val="0"/>
          <w:numId w:val="12"/>
        </w:numPr>
        <w:tabs>
          <w:tab w:val="left" w:pos="3135"/>
        </w:tabs>
        <w:rPr>
          <w:rFonts w:ascii="Calibri" w:hAnsi="Calibri"/>
        </w:rPr>
      </w:pPr>
      <w:r w:rsidRPr="004D6F76">
        <w:rPr>
          <w:rFonts w:ascii="Calibri" w:hAnsi="Calibri"/>
        </w:rPr>
        <w:t xml:space="preserve">Firms must consider things like projected turnover, quality and nature of employees, planned admin/technological changes and the financial resources available. </w:t>
      </w:r>
    </w:p>
    <w:p w14:paraId="41C85A8A" w14:textId="77777777" w:rsidR="00605728" w:rsidRPr="004D6F76" w:rsidRDefault="00605728" w:rsidP="00605728">
      <w:pPr>
        <w:pStyle w:val="ListParagraph"/>
        <w:numPr>
          <w:ilvl w:val="0"/>
          <w:numId w:val="5"/>
        </w:numPr>
        <w:rPr>
          <w:rFonts w:ascii="Calibri" w:hAnsi="Calibri"/>
          <w:i/>
          <w:u w:val="single"/>
        </w:rPr>
      </w:pPr>
      <w:r w:rsidRPr="004D6F76">
        <w:rPr>
          <w:rFonts w:ascii="Calibri" w:hAnsi="Calibri"/>
          <w:i/>
          <w:u w:val="single"/>
        </w:rPr>
        <w:t>Quantitative Approaches</w:t>
      </w:r>
    </w:p>
    <w:p w14:paraId="3E4643CA" w14:textId="77777777" w:rsidR="00605728" w:rsidRPr="004D6F76" w:rsidRDefault="00605728" w:rsidP="00605728">
      <w:pPr>
        <w:pStyle w:val="ListParagraph"/>
        <w:numPr>
          <w:ilvl w:val="0"/>
          <w:numId w:val="3"/>
        </w:numPr>
        <w:rPr>
          <w:rFonts w:ascii="Calibri" w:hAnsi="Calibri"/>
        </w:rPr>
      </w:pPr>
      <w:r w:rsidRPr="004D6F76">
        <w:rPr>
          <w:rFonts w:ascii="Calibri" w:hAnsi="Calibri"/>
        </w:rPr>
        <w:t>Trend Analysis</w:t>
      </w:r>
    </w:p>
    <w:p w14:paraId="38DCE03D" w14:textId="71CE48D7" w:rsidR="0062094B" w:rsidRPr="004D6F76" w:rsidRDefault="0062094B" w:rsidP="0062094B">
      <w:pPr>
        <w:pStyle w:val="ListParagraph"/>
        <w:numPr>
          <w:ilvl w:val="1"/>
          <w:numId w:val="3"/>
        </w:numPr>
        <w:rPr>
          <w:rFonts w:ascii="Calibri" w:hAnsi="Calibri"/>
        </w:rPr>
      </w:pPr>
      <w:r w:rsidRPr="004D6F76">
        <w:rPr>
          <w:rFonts w:ascii="Calibri" w:hAnsi="Calibri"/>
        </w:rPr>
        <w:t>The study of a firm’s past employment lev</w:t>
      </w:r>
      <w:r w:rsidR="0001195B" w:rsidRPr="004D6F76">
        <w:rPr>
          <w:rFonts w:ascii="Calibri" w:hAnsi="Calibri"/>
        </w:rPr>
        <w:t>e</w:t>
      </w:r>
      <w:r w:rsidRPr="004D6F76">
        <w:rPr>
          <w:rFonts w:ascii="Calibri" w:hAnsi="Calibri"/>
        </w:rPr>
        <w:t xml:space="preserve">l over a period of years to predict future needs. </w:t>
      </w:r>
    </w:p>
    <w:p w14:paraId="28A36630" w14:textId="77777777" w:rsidR="00605728" w:rsidRPr="004D6F76" w:rsidRDefault="00605728" w:rsidP="00605728">
      <w:pPr>
        <w:pStyle w:val="ListParagraph"/>
        <w:numPr>
          <w:ilvl w:val="0"/>
          <w:numId w:val="3"/>
        </w:numPr>
        <w:rPr>
          <w:rFonts w:ascii="Calibri" w:hAnsi="Calibri"/>
        </w:rPr>
      </w:pPr>
      <w:r w:rsidRPr="004D6F76">
        <w:rPr>
          <w:rFonts w:ascii="Calibri" w:hAnsi="Calibri"/>
        </w:rPr>
        <w:t>Demand for product/services</w:t>
      </w:r>
    </w:p>
    <w:p w14:paraId="1F94160F" w14:textId="77777777" w:rsidR="00605728" w:rsidRPr="004D6F76" w:rsidRDefault="00605728" w:rsidP="00605728">
      <w:pPr>
        <w:pStyle w:val="ListParagraph"/>
        <w:numPr>
          <w:ilvl w:val="0"/>
          <w:numId w:val="3"/>
        </w:numPr>
        <w:rPr>
          <w:rFonts w:ascii="Calibri" w:hAnsi="Calibri"/>
        </w:rPr>
      </w:pPr>
      <w:r w:rsidRPr="004D6F76">
        <w:rPr>
          <w:rFonts w:ascii="Calibri" w:hAnsi="Calibri"/>
        </w:rPr>
        <w:t>Ratio Analysis</w:t>
      </w:r>
    </w:p>
    <w:p w14:paraId="55ADF0C0" w14:textId="5332BF3F" w:rsidR="0001195B" w:rsidRPr="004D6F76" w:rsidRDefault="0001195B" w:rsidP="0001195B">
      <w:pPr>
        <w:pStyle w:val="ListParagraph"/>
        <w:numPr>
          <w:ilvl w:val="1"/>
          <w:numId w:val="3"/>
        </w:numPr>
        <w:rPr>
          <w:rFonts w:ascii="Calibri" w:hAnsi="Calibri"/>
        </w:rPr>
      </w:pPr>
      <w:r w:rsidRPr="004D6F76">
        <w:rPr>
          <w:rFonts w:ascii="Calibri" w:hAnsi="Calibri"/>
        </w:rPr>
        <w:t>Forecasts future staff needs by using ratios between factors like sales/volume and the number of employees needed.</w:t>
      </w:r>
    </w:p>
    <w:p w14:paraId="0F1EF007" w14:textId="77777777" w:rsidR="00605728" w:rsidRPr="004D6F76" w:rsidRDefault="00605728" w:rsidP="00605728">
      <w:pPr>
        <w:pStyle w:val="ListParagraph"/>
        <w:numPr>
          <w:ilvl w:val="0"/>
          <w:numId w:val="3"/>
        </w:numPr>
        <w:rPr>
          <w:rFonts w:ascii="Calibri" w:hAnsi="Calibri"/>
        </w:rPr>
      </w:pPr>
      <w:r w:rsidRPr="004D6F76">
        <w:rPr>
          <w:rFonts w:ascii="Calibri" w:hAnsi="Calibri"/>
        </w:rPr>
        <w:t>Scatter Plot</w:t>
      </w:r>
    </w:p>
    <w:p w14:paraId="5CDFBFDC" w14:textId="0ED041F4" w:rsidR="0001195B" w:rsidRPr="004D6F76" w:rsidRDefault="0001195B" w:rsidP="0001195B">
      <w:pPr>
        <w:pStyle w:val="ListParagraph"/>
        <w:numPr>
          <w:ilvl w:val="1"/>
          <w:numId w:val="3"/>
        </w:numPr>
        <w:rPr>
          <w:rFonts w:ascii="Calibri" w:hAnsi="Calibri"/>
        </w:rPr>
      </w:pPr>
      <w:r w:rsidRPr="004D6F76">
        <w:rPr>
          <w:rFonts w:ascii="Calibri" w:hAnsi="Calibri"/>
        </w:rPr>
        <w:t xml:space="preserve">Graphing method used to find the relationship between two variables. </w:t>
      </w:r>
    </w:p>
    <w:p w14:paraId="30EB0753" w14:textId="77777777" w:rsidR="00605728" w:rsidRPr="004D6F76" w:rsidRDefault="00605728" w:rsidP="00605728">
      <w:pPr>
        <w:pStyle w:val="ListParagraph"/>
        <w:numPr>
          <w:ilvl w:val="0"/>
          <w:numId w:val="3"/>
        </w:numPr>
        <w:rPr>
          <w:rFonts w:ascii="Calibri" w:hAnsi="Calibri"/>
        </w:rPr>
      </w:pPr>
      <w:r w:rsidRPr="004D6F76">
        <w:rPr>
          <w:rFonts w:ascii="Calibri" w:hAnsi="Calibri"/>
        </w:rPr>
        <w:t>Regression Analysis</w:t>
      </w:r>
    </w:p>
    <w:p w14:paraId="667ED7C0" w14:textId="20B40111" w:rsidR="0001195B" w:rsidRPr="004D6F76" w:rsidRDefault="0001195B" w:rsidP="0001195B">
      <w:pPr>
        <w:pStyle w:val="ListParagraph"/>
        <w:numPr>
          <w:ilvl w:val="1"/>
          <w:numId w:val="3"/>
        </w:numPr>
        <w:rPr>
          <w:rFonts w:ascii="Calibri" w:hAnsi="Calibri"/>
        </w:rPr>
      </w:pPr>
      <w:r w:rsidRPr="004D6F76">
        <w:rPr>
          <w:rFonts w:ascii="Calibri" w:hAnsi="Calibri"/>
        </w:rPr>
        <w:t>Involves using a math formula to project future demands.</w:t>
      </w:r>
    </w:p>
    <w:p w14:paraId="3499BA79" w14:textId="77777777" w:rsidR="0001195B" w:rsidRPr="004D6F76" w:rsidRDefault="0001195B" w:rsidP="0001195B">
      <w:pPr>
        <w:rPr>
          <w:rFonts w:ascii="Calibri" w:hAnsi="Calibri"/>
        </w:rPr>
      </w:pPr>
    </w:p>
    <w:p w14:paraId="6F23A1E5" w14:textId="77777777" w:rsidR="0001195B" w:rsidRPr="004D6F76" w:rsidRDefault="0001195B" w:rsidP="0001195B">
      <w:pPr>
        <w:rPr>
          <w:rFonts w:ascii="Calibri" w:hAnsi="Calibri"/>
        </w:rPr>
      </w:pPr>
    </w:p>
    <w:p w14:paraId="4384B945" w14:textId="77777777" w:rsidR="00605728" w:rsidRPr="004D6F76" w:rsidRDefault="00605728" w:rsidP="00605728">
      <w:pPr>
        <w:pStyle w:val="ListParagraph"/>
        <w:numPr>
          <w:ilvl w:val="0"/>
          <w:numId w:val="3"/>
        </w:numPr>
        <w:ind w:left="709"/>
        <w:rPr>
          <w:rFonts w:ascii="Calibri" w:hAnsi="Calibri"/>
          <w:i/>
          <w:u w:val="single"/>
        </w:rPr>
      </w:pPr>
      <w:r w:rsidRPr="004D6F76">
        <w:rPr>
          <w:rFonts w:ascii="Calibri" w:hAnsi="Calibri"/>
          <w:i/>
          <w:u w:val="single"/>
        </w:rPr>
        <w:lastRenderedPageBreak/>
        <w:t>Qualitative approaches:</w:t>
      </w:r>
    </w:p>
    <w:p w14:paraId="55C455CB" w14:textId="4C001D93" w:rsidR="00605728" w:rsidRPr="004D6F76" w:rsidRDefault="0001195B" w:rsidP="00605728">
      <w:pPr>
        <w:pStyle w:val="ListParagraph"/>
        <w:numPr>
          <w:ilvl w:val="0"/>
          <w:numId w:val="3"/>
        </w:numPr>
        <w:ind w:left="1418"/>
        <w:rPr>
          <w:rFonts w:ascii="Calibri" w:hAnsi="Calibri"/>
          <w:b/>
          <w:color w:val="365F91" w:themeColor="accent1" w:themeShade="BF"/>
        </w:rPr>
      </w:pPr>
      <w:r w:rsidRPr="004D6F76">
        <w:rPr>
          <w:rFonts w:ascii="Calibri" w:hAnsi="Calibri"/>
          <w:b/>
          <w:color w:val="365F91" w:themeColor="accent1" w:themeShade="BF"/>
        </w:rPr>
        <w:t>Nominal Group Technique</w:t>
      </w:r>
    </w:p>
    <w:p w14:paraId="4506D164" w14:textId="087C8024" w:rsidR="0001195B" w:rsidRPr="004D6F76" w:rsidRDefault="0001195B" w:rsidP="0001195B">
      <w:pPr>
        <w:pStyle w:val="ListParagraph"/>
        <w:numPr>
          <w:ilvl w:val="1"/>
          <w:numId w:val="3"/>
        </w:numPr>
        <w:rPr>
          <w:rFonts w:ascii="Calibri" w:hAnsi="Calibri"/>
        </w:rPr>
      </w:pPr>
      <w:r w:rsidRPr="004D6F76">
        <w:rPr>
          <w:rFonts w:ascii="Calibri" w:hAnsi="Calibri"/>
        </w:rPr>
        <w:t xml:space="preserve">Decision-making technique that involves a group of experts meeting face-to-face. </w:t>
      </w:r>
    </w:p>
    <w:p w14:paraId="3B7B691E" w14:textId="2B4C8932" w:rsidR="0001195B" w:rsidRPr="004D6F76" w:rsidRDefault="0001195B" w:rsidP="0001195B">
      <w:pPr>
        <w:pStyle w:val="ListParagraph"/>
        <w:numPr>
          <w:ilvl w:val="1"/>
          <w:numId w:val="3"/>
        </w:numPr>
        <w:rPr>
          <w:rFonts w:ascii="Calibri" w:hAnsi="Calibri"/>
        </w:rPr>
      </w:pPr>
      <w:r w:rsidRPr="004D6F76">
        <w:rPr>
          <w:rFonts w:ascii="Calibri" w:hAnsi="Calibri"/>
        </w:rPr>
        <w:t>The generate ideas, have an open discussion.</w:t>
      </w:r>
    </w:p>
    <w:p w14:paraId="253185FC" w14:textId="77777777" w:rsidR="0001195B" w:rsidRPr="004D6F76" w:rsidRDefault="0001195B" w:rsidP="00B8073D">
      <w:pPr>
        <w:pStyle w:val="ListParagraph"/>
        <w:numPr>
          <w:ilvl w:val="1"/>
          <w:numId w:val="13"/>
        </w:numPr>
        <w:ind w:left="2835"/>
        <w:rPr>
          <w:rFonts w:ascii="Calibri" w:hAnsi="Calibri"/>
        </w:rPr>
      </w:pPr>
      <w:r w:rsidRPr="004D6F76">
        <w:rPr>
          <w:rFonts w:ascii="Calibri" w:hAnsi="Calibri"/>
        </w:rPr>
        <w:t xml:space="preserve">Each member write his/her ides, </w:t>
      </w:r>
    </w:p>
    <w:p w14:paraId="2B285EC8" w14:textId="171AEF05" w:rsidR="0001195B" w:rsidRPr="004D6F76" w:rsidRDefault="00B8073D" w:rsidP="00B8073D">
      <w:pPr>
        <w:pStyle w:val="ListParagraph"/>
        <w:numPr>
          <w:ilvl w:val="1"/>
          <w:numId w:val="13"/>
        </w:numPr>
        <w:ind w:left="2835"/>
        <w:rPr>
          <w:rFonts w:ascii="Calibri" w:hAnsi="Calibri"/>
        </w:rPr>
      </w:pPr>
      <w:r w:rsidRPr="004D6F76">
        <w:rPr>
          <w:rFonts w:ascii="Calibri" w:hAnsi="Calibri"/>
        </w:rPr>
        <w:t>W</w:t>
      </w:r>
      <w:r w:rsidR="0001195B" w:rsidRPr="004D6F76">
        <w:rPr>
          <w:rFonts w:ascii="Calibri" w:hAnsi="Calibri"/>
        </w:rPr>
        <w:t xml:space="preserve">e go around the table each member presents one idea (no </w:t>
      </w:r>
      <w:r w:rsidRPr="004D6F76">
        <w:rPr>
          <w:rFonts w:ascii="Calibri" w:hAnsi="Calibri"/>
        </w:rPr>
        <w:t>discussion</w:t>
      </w:r>
      <w:r w:rsidR="0001195B" w:rsidRPr="004D6F76">
        <w:rPr>
          <w:rFonts w:ascii="Calibri" w:hAnsi="Calibri"/>
        </w:rPr>
        <w:t xml:space="preserve"> at this point)</w:t>
      </w:r>
    </w:p>
    <w:p w14:paraId="7C696E72" w14:textId="5FBCCD6F" w:rsidR="0001195B" w:rsidRPr="004D6F76" w:rsidRDefault="00B8073D" w:rsidP="00B8073D">
      <w:pPr>
        <w:pStyle w:val="ListParagraph"/>
        <w:numPr>
          <w:ilvl w:val="1"/>
          <w:numId w:val="13"/>
        </w:numPr>
        <w:ind w:left="2835"/>
        <w:rPr>
          <w:rFonts w:ascii="Calibri" w:hAnsi="Calibri"/>
        </w:rPr>
      </w:pPr>
      <w:r w:rsidRPr="004D6F76">
        <w:rPr>
          <w:rFonts w:ascii="Calibri" w:hAnsi="Calibri"/>
        </w:rPr>
        <w:t>Clarifications are the made th</w:t>
      </w:r>
      <w:r w:rsidR="0001195B" w:rsidRPr="004D6F76">
        <w:rPr>
          <w:rFonts w:ascii="Calibri" w:hAnsi="Calibri"/>
        </w:rPr>
        <w:t>rough group discussion</w:t>
      </w:r>
      <w:r w:rsidRPr="004D6F76">
        <w:rPr>
          <w:rFonts w:ascii="Calibri" w:hAnsi="Calibri"/>
        </w:rPr>
        <w:t xml:space="preserve">/evaluation. </w:t>
      </w:r>
    </w:p>
    <w:p w14:paraId="02E88141" w14:textId="458B9E15" w:rsidR="0001195B" w:rsidRPr="004D6F76" w:rsidRDefault="0001195B" w:rsidP="00B8073D">
      <w:pPr>
        <w:pStyle w:val="ListParagraph"/>
        <w:numPr>
          <w:ilvl w:val="1"/>
          <w:numId w:val="13"/>
        </w:numPr>
        <w:ind w:left="2835"/>
        <w:rPr>
          <w:rFonts w:ascii="Calibri" w:hAnsi="Calibri"/>
        </w:rPr>
      </w:pPr>
      <w:r w:rsidRPr="004D6F76">
        <w:rPr>
          <w:rFonts w:ascii="Calibri" w:hAnsi="Calibri"/>
        </w:rPr>
        <w:t xml:space="preserve">Each member ranks the </w:t>
      </w:r>
      <w:r w:rsidR="00B8073D" w:rsidRPr="004D6F76">
        <w:rPr>
          <w:rFonts w:ascii="Calibri" w:hAnsi="Calibri"/>
        </w:rPr>
        <w:t>ideas;</w:t>
      </w:r>
      <w:r w:rsidRPr="004D6F76">
        <w:rPr>
          <w:rFonts w:ascii="Calibri" w:hAnsi="Calibri"/>
        </w:rPr>
        <w:t xml:space="preserve"> this is done independently and in silence. </w:t>
      </w:r>
    </w:p>
    <w:p w14:paraId="681C42C2" w14:textId="77777777" w:rsidR="00605728" w:rsidRPr="004D6F76" w:rsidRDefault="00605728" w:rsidP="00605728">
      <w:pPr>
        <w:pStyle w:val="ListParagraph"/>
        <w:numPr>
          <w:ilvl w:val="1"/>
          <w:numId w:val="3"/>
        </w:numPr>
        <w:rPr>
          <w:rFonts w:ascii="Calibri" w:hAnsi="Calibri"/>
        </w:rPr>
      </w:pPr>
      <w:r w:rsidRPr="004D6F76">
        <w:rPr>
          <w:rFonts w:ascii="Calibri" w:hAnsi="Calibri"/>
        </w:rPr>
        <w:t>Question: What factors are more important in determining the number and type of people needed?</w:t>
      </w:r>
    </w:p>
    <w:p w14:paraId="692215D4" w14:textId="1A13C254" w:rsidR="00B8073D" w:rsidRPr="004D6F76" w:rsidRDefault="00B8073D" w:rsidP="00605728">
      <w:pPr>
        <w:pStyle w:val="ListParagraph"/>
        <w:numPr>
          <w:ilvl w:val="1"/>
          <w:numId w:val="3"/>
        </w:numPr>
        <w:rPr>
          <w:rFonts w:ascii="Calibri" w:hAnsi="Calibri"/>
        </w:rPr>
      </w:pPr>
      <w:r w:rsidRPr="004D6F76">
        <w:rPr>
          <w:rFonts w:ascii="Calibri" w:hAnsi="Calibri"/>
        </w:rPr>
        <w:t xml:space="preserve">Drawbacks include, group pressure that may lead to a less accurate assessment. </w:t>
      </w:r>
    </w:p>
    <w:p w14:paraId="1F39E98A" w14:textId="77777777" w:rsidR="00605728" w:rsidRPr="004D6F76" w:rsidRDefault="00605728" w:rsidP="00605728">
      <w:pPr>
        <w:pStyle w:val="ListParagraph"/>
        <w:numPr>
          <w:ilvl w:val="0"/>
          <w:numId w:val="3"/>
        </w:numPr>
        <w:rPr>
          <w:rFonts w:ascii="Calibri" w:hAnsi="Calibri"/>
          <w:b/>
          <w:color w:val="365F91" w:themeColor="accent1" w:themeShade="BF"/>
        </w:rPr>
      </w:pPr>
      <w:r w:rsidRPr="004D6F76">
        <w:rPr>
          <w:rFonts w:ascii="Calibri" w:hAnsi="Calibri"/>
          <w:b/>
          <w:color w:val="365F91" w:themeColor="accent1" w:themeShade="BF"/>
        </w:rPr>
        <w:t>Delphi Technique</w:t>
      </w:r>
    </w:p>
    <w:p w14:paraId="32380BC5" w14:textId="67306FE6" w:rsidR="0001195B" w:rsidRPr="004D6F76" w:rsidRDefault="00B8073D" w:rsidP="0001195B">
      <w:pPr>
        <w:pStyle w:val="ListParagraph"/>
        <w:numPr>
          <w:ilvl w:val="1"/>
          <w:numId w:val="3"/>
        </w:numPr>
        <w:rPr>
          <w:rFonts w:ascii="Calibri" w:hAnsi="Calibri"/>
        </w:rPr>
      </w:pPr>
      <w:r w:rsidRPr="004D6F76">
        <w:rPr>
          <w:rFonts w:ascii="Calibri" w:hAnsi="Calibri"/>
        </w:rPr>
        <w:t xml:space="preserve">Involves outside experts and current employees coming together and exchanging ideas without face-to-face interaction and feedback is provided to fine-tune the judgments until a decision is made. </w:t>
      </w:r>
    </w:p>
    <w:p w14:paraId="107D26EB" w14:textId="48351EEE" w:rsidR="009944C2" w:rsidRPr="004D6F76" w:rsidRDefault="009944C2" w:rsidP="009944C2">
      <w:pPr>
        <w:pStyle w:val="ListParagraph"/>
        <w:numPr>
          <w:ilvl w:val="1"/>
          <w:numId w:val="14"/>
        </w:numPr>
        <w:ind w:left="2694"/>
        <w:rPr>
          <w:rFonts w:ascii="Calibri" w:hAnsi="Calibri"/>
        </w:rPr>
      </w:pPr>
      <w:r w:rsidRPr="004D6F76">
        <w:rPr>
          <w:rFonts w:ascii="Calibri" w:hAnsi="Calibri"/>
        </w:rPr>
        <w:t>Identify the problem</w:t>
      </w:r>
    </w:p>
    <w:p w14:paraId="2C4AAF55" w14:textId="6F89AEFE" w:rsidR="009944C2" w:rsidRPr="004D6F76" w:rsidRDefault="009944C2" w:rsidP="009944C2">
      <w:pPr>
        <w:pStyle w:val="ListParagraph"/>
        <w:numPr>
          <w:ilvl w:val="1"/>
          <w:numId w:val="14"/>
        </w:numPr>
        <w:ind w:left="2694"/>
        <w:rPr>
          <w:rFonts w:ascii="Calibri" w:hAnsi="Calibri"/>
        </w:rPr>
      </w:pPr>
      <w:r w:rsidRPr="004D6F76">
        <w:rPr>
          <w:rFonts w:ascii="Calibri" w:hAnsi="Calibri"/>
        </w:rPr>
        <w:t xml:space="preserve">Each member completes a questionnaire </w:t>
      </w:r>
    </w:p>
    <w:p w14:paraId="100B40C9" w14:textId="7BD864D7" w:rsidR="009944C2" w:rsidRPr="004D6F76" w:rsidRDefault="009944C2" w:rsidP="009944C2">
      <w:pPr>
        <w:pStyle w:val="ListParagraph"/>
        <w:numPr>
          <w:ilvl w:val="1"/>
          <w:numId w:val="14"/>
        </w:numPr>
        <w:ind w:left="2694"/>
        <w:rPr>
          <w:rFonts w:ascii="Calibri" w:hAnsi="Calibri"/>
        </w:rPr>
      </w:pPr>
      <w:r w:rsidRPr="004D6F76">
        <w:rPr>
          <w:rFonts w:ascii="Calibri" w:hAnsi="Calibri"/>
        </w:rPr>
        <w:t>Each member is given a copy of the results</w:t>
      </w:r>
    </w:p>
    <w:p w14:paraId="1AC111E6" w14:textId="566A29F9" w:rsidR="009944C2" w:rsidRPr="004D6F76" w:rsidRDefault="009944C2" w:rsidP="009944C2">
      <w:pPr>
        <w:pStyle w:val="ListParagraph"/>
        <w:numPr>
          <w:ilvl w:val="1"/>
          <w:numId w:val="14"/>
        </w:numPr>
        <w:ind w:left="2694"/>
        <w:rPr>
          <w:rFonts w:ascii="Calibri" w:hAnsi="Calibri"/>
        </w:rPr>
      </w:pPr>
      <w:r w:rsidRPr="004D6F76">
        <w:rPr>
          <w:rFonts w:ascii="Calibri" w:hAnsi="Calibri"/>
        </w:rPr>
        <w:t>If there is difference in opinion, it is handled by feedback from other experts.</w:t>
      </w:r>
    </w:p>
    <w:p w14:paraId="6815AB37" w14:textId="3E2FB3AA" w:rsidR="009944C2" w:rsidRPr="004D6F76" w:rsidRDefault="009944C2" w:rsidP="009944C2">
      <w:pPr>
        <w:pStyle w:val="ListParagraph"/>
        <w:numPr>
          <w:ilvl w:val="1"/>
          <w:numId w:val="14"/>
        </w:numPr>
        <w:ind w:left="2694"/>
        <w:rPr>
          <w:rFonts w:ascii="Calibri" w:hAnsi="Calibri"/>
        </w:rPr>
      </w:pPr>
      <w:r w:rsidRPr="004D6F76">
        <w:rPr>
          <w:rFonts w:ascii="Calibri" w:hAnsi="Calibri"/>
        </w:rPr>
        <w:t xml:space="preserve">These last 2 steps are repeated until consensus </w:t>
      </w:r>
      <w:proofErr w:type="gramStart"/>
      <w:r w:rsidRPr="004D6F76">
        <w:rPr>
          <w:rFonts w:ascii="Calibri" w:hAnsi="Calibri"/>
        </w:rPr>
        <w:t>Is</w:t>
      </w:r>
      <w:proofErr w:type="gramEnd"/>
      <w:r w:rsidRPr="004D6F76">
        <w:rPr>
          <w:rFonts w:ascii="Calibri" w:hAnsi="Calibri"/>
        </w:rPr>
        <w:t xml:space="preserve"> reach. </w:t>
      </w:r>
    </w:p>
    <w:p w14:paraId="4841A764" w14:textId="4751CEEA" w:rsidR="00B8073D" w:rsidRPr="004D6F76" w:rsidRDefault="00B8073D" w:rsidP="00605728">
      <w:pPr>
        <w:pStyle w:val="ListParagraph"/>
        <w:numPr>
          <w:ilvl w:val="1"/>
          <w:numId w:val="3"/>
        </w:numPr>
        <w:rPr>
          <w:rFonts w:ascii="Calibri" w:hAnsi="Calibri"/>
        </w:rPr>
      </w:pPr>
      <w:r w:rsidRPr="004D6F76">
        <w:rPr>
          <w:rFonts w:ascii="Calibri" w:hAnsi="Calibri"/>
        </w:rPr>
        <w:t>This method can take a lot of time and tends to be expensive.</w:t>
      </w:r>
    </w:p>
    <w:p w14:paraId="470FE1AF" w14:textId="63368502" w:rsidR="00B8073D" w:rsidRPr="004D6F76" w:rsidRDefault="00B8073D" w:rsidP="00605728">
      <w:pPr>
        <w:pStyle w:val="ListParagraph"/>
        <w:numPr>
          <w:ilvl w:val="1"/>
          <w:numId w:val="3"/>
        </w:numPr>
        <w:rPr>
          <w:rFonts w:ascii="Calibri" w:hAnsi="Calibri"/>
        </w:rPr>
      </w:pPr>
      <w:r w:rsidRPr="004D6F76">
        <w:rPr>
          <w:rFonts w:ascii="Calibri" w:hAnsi="Calibri"/>
        </w:rPr>
        <w:t>There may be difficulty integrating diverse opinions.</w:t>
      </w:r>
    </w:p>
    <w:p w14:paraId="0A96F8C6" w14:textId="77777777" w:rsidR="00605728" w:rsidRPr="004D6F76" w:rsidRDefault="00605728" w:rsidP="00605728">
      <w:pPr>
        <w:rPr>
          <w:rFonts w:ascii="Calibri" w:hAnsi="Calibri"/>
        </w:rPr>
      </w:pPr>
    </w:p>
    <w:p w14:paraId="5CD27BE6" w14:textId="57A91C78" w:rsidR="00CB56FE" w:rsidRPr="004D6F76" w:rsidRDefault="009944C2" w:rsidP="00605728">
      <w:pPr>
        <w:rPr>
          <w:rFonts w:ascii="Calibri" w:hAnsi="Calibri"/>
          <w:b/>
        </w:rPr>
      </w:pPr>
      <w:r w:rsidRPr="004D6F76">
        <w:rPr>
          <w:rFonts w:ascii="Calibri" w:hAnsi="Calibri"/>
          <w:b/>
        </w:rPr>
        <w:t>2) Forecasting</w:t>
      </w:r>
      <w:r w:rsidR="00CB56FE" w:rsidRPr="004D6F76">
        <w:rPr>
          <w:rFonts w:ascii="Calibri" w:hAnsi="Calibri"/>
          <w:b/>
        </w:rPr>
        <w:t xml:space="preserve"> Supply </w:t>
      </w:r>
      <w:r w:rsidR="006A5E86" w:rsidRPr="004D6F76">
        <w:rPr>
          <w:rFonts w:ascii="Calibri" w:hAnsi="Calibri"/>
          <w:b/>
        </w:rPr>
        <w:t>-</w:t>
      </w:r>
    </w:p>
    <w:p w14:paraId="11E81AB2" w14:textId="41137168" w:rsidR="00605728" w:rsidRPr="004D6F76" w:rsidRDefault="00CB56FE" w:rsidP="00CB56FE">
      <w:pPr>
        <w:pStyle w:val="ListParagraph"/>
        <w:numPr>
          <w:ilvl w:val="0"/>
          <w:numId w:val="8"/>
        </w:numPr>
        <w:rPr>
          <w:rFonts w:ascii="Calibri" w:hAnsi="Calibri"/>
        </w:rPr>
      </w:pPr>
      <w:r w:rsidRPr="00C24CF3">
        <w:rPr>
          <w:rFonts w:ascii="Calibri" w:hAnsi="Calibri"/>
          <w:b/>
          <w:color w:val="5F497A" w:themeColor="accent4" w:themeShade="BF"/>
        </w:rPr>
        <w:t>I</w:t>
      </w:r>
      <w:r w:rsidR="00605728" w:rsidRPr="00C24CF3">
        <w:rPr>
          <w:rFonts w:ascii="Calibri" w:hAnsi="Calibri"/>
          <w:b/>
          <w:color w:val="5F497A" w:themeColor="accent4" w:themeShade="BF"/>
        </w:rPr>
        <w:t>nternal</w:t>
      </w:r>
      <w:r w:rsidR="009944C2" w:rsidRPr="00C24CF3">
        <w:rPr>
          <w:rFonts w:ascii="Calibri" w:hAnsi="Calibri"/>
          <w:b/>
          <w:color w:val="5F497A" w:themeColor="accent4" w:themeShade="BF"/>
        </w:rPr>
        <w:t>:</w:t>
      </w:r>
      <w:r w:rsidR="009944C2" w:rsidRPr="004D6F76">
        <w:rPr>
          <w:rFonts w:ascii="Calibri" w:hAnsi="Calibri"/>
        </w:rPr>
        <w:t xml:space="preserve"> Presents employees who can be promoted to meet needs. </w:t>
      </w:r>
    </w:p>
    <w:p w14:paraId="3225C594" w14:textId="77777777" w:rsidR="00813612" w:rsidRPr="004D6F76" w:rsidRDefault="00813612" w:rsidP="00813612">
      <w:pPr>
        <w:pStyle w:val="ListParagraph"/>
        <w:numPr>
          <w:ilvl w:val="0"/>
          <w:numId w:val="6"/>
        </w:numPr>
        <w:rPr>
          <w:rFonts w:ascii="Calibri" w:hAnsi="Calibri"/>
        </w:rPr>
      </w:pPr>
      <w:r w:rsidRPr="00C24CF3">
        <w:rPr>
          <w:rFonts w:ascii="Calibri" w:hAnsi="Calibri"/>
          <w:b/>
          <w:color w:val="948A54" w:themeColor="background2" w:themeShade="80"/>
        </w:rPr>
        <w:t>Skills Inventories:</w:t>
      </w:r>
      <w:r w:rsidRPr="004D6F76">
        <w:rPr>
          <w:rFonts w:ascii="Calibri" w:hAnsi="Calibri"/>
        </w:rPr>
        <w:t xml:space="preserve"> </w:t>
      </w:r>
      <w:r w:rsidR="009944C2" w:rsidRPr="004D6F76">
        <w:rPr>
          <w:rFonts w:ascii="Calibri" w:hAnsi="Calibri"/>
        </w:rPr>
        <w:t>Manual/computerized records summarizing employees’ education, expertise, training, etc.</w:t>
      </w:r>
    </w:p>
    <w:p w14:paraId="0E51F2AA" w14:textId="6E197BAE" w:rsidR="009944C2" w:rsidRPr="004D6F76" w:rsidRDefault="009944C2" w:rsidP="00813612">
      <w:pPr>
        <w:pStyle w:val="ListParagraph"/>
        <w:numPr>
          <w:ilvl w:val="1"/>
          <w:numId w:val="6"/>
        </w:numPr>
        <w:rPr>
          <w:rFonts w:ascii="Calibri" w:hAnsi="Calibri"/>
        </w:rPr>
      </w:pPr>
      <w:r w:rsidRPr="004D6F76">
        <w:rPr>
          <w:rFonts w:ascii="Calibri" w:hAnsi="Calibri"/>
        </w:rPr>
        <w:t xml:space="preserve">This is used to identify which internal candidates are ready for promotion. </w:t>
      </w:r>
    </w:p>
    <w:p w14:paraId="689553B2" w14:textId="77777777" w:rsidR="00813612" w:rsidRPr="004D6F76" w:rsidRDefault="00813612" w:rsidP="00813612">
      <w:pPr>
        <w:numPr>
          <w:ilvl w:val="0"/>
          <w:numId w:val="6"/>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Replacement charts and replacement summaries</w:t>
      </w:r>
    </w:p>
    <w:p w14:paraId="43B8CA80" w14:textId="77777777" w:rsidR="00813612" w:rsidRPr="004D6F76" w:rsidRDefault="00813612" w:rsidP="00813612">
      <w:pPr>
        <w:numPr>
          <w:ilvl w:val="1"/>
          <w:numId w:val="6"/>
        </w:numPr>
        <w:spacing w:before="100" w:beforeAutospacing="1"/>
        <w:textAlignment w:val="center"/>
        <w:rPr>
          <w:rFonts w:ascii="Calibri" w:eastAsia="Times New Roman" w:hAnsi="Calibri" w:cs="Times New Roman"/>
          <w:color w:val="000000"/>
        </w:rPr>
      </w:pPr>
      <w:r w:rsidRPr="00C24CF3">
        <w:rPr>
          <w:rFonts w:ascii="Calibri" w:eastAsia="Times New Roman" w:hAnsi="Calibri" w:cs="Times New Roman"/>
          <w:b/>
          <w:color w:val="948A54" w:themeColor="background2" w:themeShade="80"/>
        </w:rPr>
        <w:t>Replacement charts</w:t>
      </w:r>
      <w:r w:rsidRPr="004D6F76">
        <w:rPr>
          <w:rFonts w:ascii="Calibri" w:eastAsia="Times New Roman" w:hAnsi="Calibri" w:cs="Times New Roman"/>
          <w:color w:val="000000"/>
        </w:rPr>
        <w:t xml:space="preserve">: visual representations of who will replace who in the event of a job opening. Likely internal candidates are listed, along with their age, present performance rating and </w:t>
      </w:r>
      <w:proofErr w:type="spellStart"/>
      <w:r w:rsidRPr="004D6F76">
        <w:rPr>
          <w:rFonts w:ascii="Calibri" w:eastAsia="Times New Roman" w:hAnsi="Calibri" w:cs="Times New Roman"/>
          <w:color w:val="000000"/>
        </w:rPr>
        <w:t>promotability</w:t>
      </w:r>
      <w:proofErr w:type="spellEnd"/>
      <w:r w:rsidRPr="004D6F76">
        <w:rPr>
          <w:rFonts w:ascii="Calibri" w:eastAsia="Times New Roman" w:hAnsi="Calibri" w:cs="Times New Roman"/>
          <w:color w:val="000000"/>
        </w:rPr>
        <w:t xml:space="preserve"> status.</w:t>
      </w:r>
    </w:p>
    <w:p w14:paraId="069E17D9" w14:textId="008FAB02" w:rsidR="00813612" w:rsidRPr="004D6F76" w:rsidRDefault="00813612" w:rsidP="00813612">
      <w:pPr>
        <w:numPr>
          <w:ilvl w:val="1"/>
          <w:numId w:val="6"/>
        </w:numPr>
        <w:spacing w:before="100" w:beforeAutospacing="1"/>
        <w:textAlignment w:val="center"/>
        <w:rPr>
          <w:rFonts w:ascii="Calibri" w:eastAsia="Times New Roman" w:hAnsi="Calibri" w:cs="Times New Roman"/>
          <w:color w:val="000000"/>
        </w:rPr>
      </w:pPr>
      <w:r w:rsidRPr="00C24CF3">
        <w:rPr>
          <w:rFonts w:ascii="Calibri" w:eastAsia="Times New Roman" w:hAnsi="Calibri" w:cs="Times New Roman"/>
          <w:b/>
          <w:color w:val="948A54" w:themeColor="background2" w:themeShade="80"/>
        </w:rPr>
        <w:t>Replacement summaries:</w:t>
      </w:r>
      <w:r w:rsidRPr="004D6F76">
        <w:rPr>
          <w:rFonts w:ascii="Calibri" w:eastAsia="Times New Roman" w:hAnsi="Calibri" w:cs="Times New Roman"/>
          <w:color w:val="000000"/>
        </w:rPr>
        <w:t xml:space="preserve"> lists of likely replacements for each position and their relative strengths and weaknesses, as well as information about current position, performance, </w:t>
      </w:r>
      <w:proofErr w:type="spellStart"/>
      <w:r w:rsidRPr="004D6F76">
        <w:rPr>
          <w:rFonts w:ascii="Calibri" w:eastAsia="Times New Roman" w:hAnsi="Calibri" w:cs="Times New Roman"/>
          <w:color w:val="000000"/>
        </w:rPr>
        <w:t>promotability</w:t>
      </w:r>
      <w:proofErr w:type="spellEnd"/>
      <w:r w:rsidRPr="004D6F76">
        <w:rPr>
          <w:rFonts w:ascii="Calibri" w:eastAsia="Times New Roman" w:hAnsi="Calibri" w:cs="Times New Roman"/>
          <w:color w:val="000000"/>
        </w:rPr>
        <w:t xml:space="preserve">, </w:t>
      </w:r>
      <w:r w:rsidR="00C24CF3">
        <w:rPr>
          <w:rFonts w:ascii="Calibri" w:eastAsia="Times New Roman" w:hAnsi="Calibri" w:cs="Times New Roman"/>
          <w:color w:val="000000"/>
        </w:rPr>
        <w:t>etc.</w:t>
      </w:r>
    </w:p>
    <w:p w14:paraId="370BBF2B" w14:textId="77777777" w:rsidR="00217F16" w:rsidRPr="004D6F76" w:rsidRDefault="00217F16" w:rsidP="00217F16">
      <w:pPr>
        <w:numPr>
          <w:ilvl w:val="0"/>
          <w:numId w:val="6"/>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Succession planning</w:t>
      </w:r>
    </w:p>
    <w:p w14:paraId="58B1ACBC" w14:textId="77777777" w:rsidR="00217F16" w:rsidRPr="004D6F76" w:rsidRDefault="00217F16" w:rsidP="00217F16">
      <w:pPr>
        <w:numPr>
          <w:ilvl w:val="1"/>
          <w:numId w:val="6"/>
        </w:numPr>
        <w:spacing w:before="100" w:beforeAutospacing="1"/>
        <w:textAlignment w:val="center"/>
        <w:rPr>
          <w:rFonts w:ascii="Calibri" w:eastAsia="Times New Roman" w:hAnsi="Calibri" w:cs="Times New Roman"/>
          <w:color w:val="000000"/>
        </w:rPr>
      </w:pPr>
      <w:r w:rsidRPr="00C24CF3">
        <w:rPr>
          <w:rFonts w:ascii="Calibri" w:eastAsia="Times New Roman" w:hAnsi="Calibri" w:cs="Times New Roman"/>
          <w:b/>
          <w:color w:val="948A54" w:themeColor="background2" w:themeShade="80"/>
        </w:rPr>
        <w:t>Succession planning:</w:t>
      </w:r>
      <w:r w:rsidRPr="004D6F76">
        <w:rPr>
          <w:rFonts w:ascii="Calibri" w:eastAsia="Times New Roman" w:hAnsi="Calibri" w:cs="Times New Roman"/>
          <w:color w:val="000000"/>
        </w:rPr>
        <w:t xml:space="preserve"> the process of ensuring a suitable supply of successors for current and future senior or key jobs so that the careers of individuals can be effectively planned and managed.</w:t>
      </w:r>
    </w:p>
    <w:p w14:paraId="145BED84" w14:textId="414BFF75" w:rsidR="00813612" w:rsidRPr="004D6F76" w:rsidRDefault="00217F16" w:rsidP="00813612">
      <w:pPr>
        <w:numPr>
          <w:ilvl w:val="1"/>
          <w:numId w:val="6"/>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Succession planning requires balancing the organization's top management needs with the potential and career aspirations of available candidates.</w:t>
      </w:r>
    </w:p>
    <w:p w14:paraId="5F554614" w14:textId="0990D584" w:rsidR="00813612" w:rsidRPr="004D6F76" w:rsidRDefault="00813612" w:rsidP="00813612">
      <w:pPr>
        <w:pStyle w:val="ListParagraph"/>
        <w:numPr>
          <w:ilvl w:val="0"/>
          <w:numId w:val="6"/>
        </w:numPr>
        <w:rPr>
          <w:rFonts w:ascii="Calibri" w:eastAsia="Times New Roman" w:hAnsi="Calibri" w:cs="Times New Roman"/>
        </w:rPr>
      </w:pPr>
      <w:r w:rsidRPr="00C24CF3">
        <w:rPr>
          <w:rFonts w:ascii="Calibri" w:eastAsia="Times New Roman" w:hAnsi="Calibri" w:cs="Times New Roman"/>
          <w:b/>
          <w:color w:val="5F497A" w:themeColor="accent4" w:themeShade="BF"/>
        </w:rPr>
        <w:t>Management inventories:</w:t>
      </w:r>
      <w:r w:rsidRPr="004D6F76">
        <w:rPr>
          <w:rFonts w:ascii="Calibri" w:eastAsia="Times New Roman" w:hAnsi="Calibri" w:cs="Times New Roman"/>
          <w:color w:val="000000"/>
        </w:rPr>
        <w:t xml:space="preserve"> records summarizing the qualifications, interests, and skills of management employees, along with the number and types of employees supervised, duties of such employees. Also includes duties, used to identify internal candidates eligible for promotion opportunities.</w:t>
      </w:r>
    </w:p>
    <w:p w14:paraId="04E51CBF" w14:textId="77777777" w:rsidR="00CB56FE" w:rsidRPr="004D6F76" w:rsidRDefault="00CB56FE" w:rsidP="00CB56FE">
      <w:pPr>
        <w:pStyle w:val="ListParagraph"/>
        <w:numPr>
          <w:ilvl w:val="0"/>
          <w:numId w:val="6"/>
        </w:numPr>
        <w:rPr>
          <w:rFonts w:ascii="Calibri" w:hAnsi="Calibri"/>
        </w:rPr>
      </w:pPr>
      <w:r w:rsidRPr="004D6F76">
        <w:rPr>
          <w:rFonts w:ascii="Calibri" w:hAnsi="Calibri"/>
        </w:rPr>
        <w:t>Markov Analysis</w:t>
      </w:r>
    </w:p>
    <w:p w14:paraId="648C8EAC" w14:textId="77777777" w:rsidR="00CB56FE" w:rsidRPr="004D6F76" w:rsidRDefault="00CB56FE" w:rsidP="00CB56FE">
      <w:pPr>
        <w:rPr>
          <w:rFonts w:ascii="Calibri" w:hAnsi="Calibri"/>
        </w:rPr>
      </w:pPr>
    </w:p>
    <w:p w14:paraId="15A67BB2" w14:textId="541B50ED" w:rsidR="00217F16" w:rsidRPr="00C24CF3" w:rsidRDefault="00217F16" w:rsidP="00217F16">
      <w:pPr>
        <w:rPr>
          <w:rFonts w:ascii="Calibri" w:hAnsi="Calibri"/>
          <w:i/>
          <w:u w:val="single"/>
        </w:rPr>
      </w:pPr>
      <w:r w:rsidRPr="00C24CF3">
        <w:rPr>
          <w:rFonts w:ascii="Calibri" w:eastAsia="Times New Roman" w:hAnsi="Calibri" w:cs="Times New Roman"/>
          <w:i/>
          <w:color w:val="000000"/>
          <w:u w:val="single"/>
        </w:rPr>
        <w:t>Forecasting the Supply of External (Outside) Candidates</w:t>
      </w:r>
    </w:p>
    <w:p w14:paraId="2EE4124A" w14:textId="77777777" w:rsidR="00217F16" w:rsidRPr="004D6F76" w:rsidRDefault="00217F16" w:rsidP="00217F16">
      <w:pPr>
        <w:numPr>
          <w:ilvl w:val="1"/>
          <w:numId w:val="17"/>
        </w:numPr>
        <w:spacing w:before="100" w:beforeAutospacing="1"/>
        <w:ind w:left="1080"/>
        <w:textAlignment w:val="center"/>
        <w:rPr>
          <w:rFonts w:ascii="Calibri" w:eastAsia="Times New Roman" w:hAnsi="Calibri" w:cs="Times New Roman"/>
          <w:color w:val="000000"/>
        </w:rPr>
      </w:pPr>
      <w:r w:rsidRPr="004D6F76">
        <w:rPr>
          <w:rFonts w:ascii="Calibri" w:eastAsia="Times New Roman" w:hAnsi="Calibri" w:cs="Times New Roman"/>
          <w:color w:val="000000"/>
        </w:rPr>
        <w:t>Jobs that cannot be filled with internal candidates, such as entry-level jobs and jobs for which no current employees are qualified are usually supplemented by looking for external candidates.</w:t>
      </w:r>
    </w:p>
    <w:p w14:paraId="7E9E6451" w14:textId="77777777" w:rsidR="00217F16" w:rsidRPr="004D6F76" w:rsidRDefault="00217F16" w:rsidP="00217F16">
      <w:pPr>
        <w:numPr>
          <w:ilvl w:val="1"/>
          <w:numId w:val="17"/>
        </w:numPr>
        <w:spacing w:before="100" w:beforeAutospacing="1"/>
        <w:ind w:left="1080"/>
        <w:textAlignment w:val="center"/>
        <w:rPr>
          <w:rFonts w:ascii="Calibri" w:eastAsia="Times New Roman" w:hAnsi="Calibri" w:cs="Times New Roman"/>
          <w:color w:val="000000"/>
        </w:rPr>
      </w:pPr>
      <w:r w:rsidRPr="004D6F76">
        <w:rPr>
          <w:rFonts w:ascii="Calibri" w:eastAsia="Times New Roman" w:hAnsi="Calibri" w:cs="Times New Roman"/>
          <w:color w:val="000000"/>
        </w:rPr>
        <w:t>A key factor in determining the number of positions that must be filled externally is the effectiveness of the organization's training and development and career-planning initiatives.</w:t>
      </w:r>
    </w:p>
    <w:p w14:paraId="1D7B638D" w14:textId="77777777" w:rsidR="00217F16" w:rsidRPr="00C24CF3" w:rsidRDefault="00217F16" w:rsidP="00217F16">
      <w:pPr>
        <w:numPr>
          <w:ilvl w:val="1"/>
          <w:numId w:val="17"/>
        </w:numPr>
        <w:spacing w:before="100" w:beforeAutospacing="1"/>
        <w:ind w:left="1080"/>
        <w:textAlignment w:val="center"/>
        <w:rPr>
          <w:rFonts w:ascii="Calibri" w:eastAsia="Times New Roman" w:hAnsi="Calibri" w:cs="Times New Roman"/>
          <w:b/>
          <w:color w:val="5F497A" w:themeColor="accent4" w:themeShade="BF"/>
        </w:rPr>
      </w:pPr>
      <w:r w:rsidRPr="00C24CF3">
        <w:rPr>
          <w:rFonts w:ascii="Calibri" w:eastAsia="Times New Roman" w:hAnsi="Calibri" w:cs="Times New Roman"/>
          <w:b/>
          <w:color w:val="5F497A" w:themeColor="accent4" w:themeShade="BF"/>
        </w:rPr>
        <w:t>General Economic Conditions</w:t>
      </w:r>
    </w:p>
    <w:p w14:paraId="21A6CFE6" w14:textId="77777777"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The first step is to forecast general economic conditions and the expected unemployment rate.</w:t>
      </w:r>
    </w:p>
    <w:p w14:paraId="17825C76" w14:textId="77777777"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The national unemployment rate provides an estimate of how difficult it is likely to be to recruit new employees in the immediate future.</w:t>
      </w:r>
    </w:p>
    <w:p w14:paraId="7F21CD4A" w14:textId="77777777"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 xml:space="preserve">The lower the rate of unemployment, the smaller the </w:t>
      </w:r>
      <w:proofErr w:type="spellStart"/>
      <w:proofErr w:type="gramStart"/>
      <w:r w:rsidRPr="004D6F76">
        <w:rPr>
          <w:rFonts w:ascii="Calibri" w:eastAsia="Times New Roman" w:hAnsi="Calibri" w:cs="Times New Roman"/>
          <w:color w:val="000000"/>
        </w:rPr>
        <w:t>labour</w:t>
      </w:r>
      <w:proofErr w:type="spellEnd"/>
      <w:r w:rsidRPr="004D6F76">
        <w:rPr>
          <w:rFonts w:ascii="Calibri" w:eastAsia="Times New Roman" w:hAnsi="Calibri" w:cs="Times New Roman"/>
          <w:color w:val="000000"/>
        </w:rPr>
        <w:t xml:space="preserve"> supply</w:t>
      </w:r>
      <w:proofErr w:type="gramEnd"/>
      <w:r w:rsidRPr="004D6F76">
        <w:rPr>
          <w:rFonts w:ascii="Calibri" w:eastAsia="Times New Roman" w:hAnsi="Calibri" w:cs="Times New Roman"/>
          <w:color w:val="000000"/>
        </w:rPr>
        <w:t xml:space="preserve"> and the more difficult it will be to recruit employees.</w:t>
      </w:r>
    </w:p>
    <w:p w14:paraId="4ECD9973" w14:textId="77777777" w:rsidR="00217F16" w:rsidRPr="00C24CF3" w:rsidRDefault="00217F16" w:rsidP="00217F16">
      <w:pPr>
        <w:numPr>
          <w:ilvl w:val="1"/>
          <w:numId w:val="17"/>
        </w:numPr>
        <w:spacing w:before="100" w:beforeAutospacing="1"/>
        <w:ind w:left="1080"/>
        <w:textAlignment w:val="center"/>
        <w:rPr>
          <w:rFonts w:ascii="Calibri" w:eastAsia="Times New Roman" w:hAnsi="Calibri" w:cs="Times New Roman"/>
          <w:b/>
          <w:color w:val="5F497A" w:themeColor="accent4" w:themeShade="BF"/>
        </w:rPr>
      </w:pPr>
      <w:r w:rsidRPr="00C24CF3">
        <w:rPr>
          <w:rFonts w:ascii="Calibri" w:eastAsia="Times New Roman" w:hAnsi="Calibri" w:cs="Times New Roman"/>
          <w:b/>
          <w:color w:val="5F497A" w:themeColor="accent4" w:themeShade="BF"/>
        </w:rPr>
        <w:t xml:space="preserve">National </w:t>
      </w:r>
      <w:proofErr w:type="spellStart"/>
      <w:r w:rsidRPr="00C24CF3">
        <w:rPr>
          <w:rFonts w:ascii="Calibri" w:eastAsia="Times New Roman" w:hAnsi="Calibri" w:cs="Times New Roman"/>
          <w:b/>
          <w:color w:val="5F497A" w:themeColor="accent4" w:themeShade="BF"/>
        </w:rPr>
        <w:t>labour</w:t>
      </w:r>
      <w:proofErr w:type="spellEnd"/>
      <w:r w:rsidRPr="00C24CF3">
        <w:rPr>
          <w:rFonts w:ascii="Calibri" w:eastAsia="Times New Roman" w:hAnsi="Calibri" w:cs="Times New Roman"/>
          <w:b/>
          <w:color w:val="5F497A" w:themeColor="accent4" w:themeShade="BF"/>
        </w:rPr>
        <w:t xml:space="preserve"> market conditions</w:t>
      </w:r>
    </w:p>
    <w:p w14:paraId="4084BD80" w14:textId="77777777"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 xml:space="preserve">Demographic trends have a significant impact on national </w:t>
      </w:r>
      <w:proofErr w:type="spellStart"/>
      <w:r w:rsidRPr="004D6F76">
        <w:rPr>
          <w:rFonts w:ascii="Calibri" w:eastAsia="Times New Roman" w:hAnsi="Calibri" w:cs="Times New Roman"/>
          <w:color w:val="000000"/>
        </w:rPr>
        <w:t>labour</w:t>
      </w:r>
      <w:proofErr w:type="spellEnd"/>
      <w:r w:rsidRPr="004D6F76">
        <w:rPr>
          <w:rFonts w:ascii="Calibri" w:eastAsia="Times New Roman" w:hAnsi="Calibri" w:cs="Times New Roman"/>
          <w:color w:val="000000"/>
        </w:rPr>
        <w:t xml:space="preserve"> market conditions.</w:t>
      </w:r>
    </w:p>
    <w:p w14:paraId="3F66A07B" w14:textId="1B93F8C2"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 xml:space="preserve">Just as the baby boom cohort approaches retirement, relatively fewer young workers will be entering the </w:t>
      </w:r>
      <w:proofErr w:type="spellStart"/>
      <w:r w:rsidRPr="004D6F76">
        <w:rPr>
          <w:rFonts w:ascii="Calibri" w:eastAsia="Times New Roman" w:hAnsi="Calibri" w:cs="Times New Roman"/>
          <w:color w:val="000000"/>
        </w:rPr>
        <w:t>labour</w:t>
      </w:r>
      <w:proofErr w:type="spellEnd"/>
      <w:r w:rsidRPr="004D6F76">
        <w:rPr>
          <w:rFonts w:ascii="Calibri" w:eastAsia="Times New Roman" w:hAnsi="Calibri" w:cs="Times New Roman"/>
          <w:color w:val="000000"/>
        </w:rPr>
        <w:t xml:space="preserve"> pool.</w:t>
      </w:r>
    </w:p>
    <w:p w14:paraId="5F276560" w14:textId="16BAE85F"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 xml:space="preserve">Highly educated immigrants are the predominant drivers of growth in the Canadian </w:t>
      </w:r>
      <w:proofErr w:type="spellStart"/>
      <w:r w:rsidRPr="004D6F76">
        <w:rPr>
          <w:rFonts w:ascii="Calibri" w:eastAsia="Times New Roman" w:hAnsi="Calibri" w:cs="Times New Roman"/>
          <w:color w:val="000000"/>
        </w:rPr>
        <w:t>labour</w:t>
      </w:r>
      <w:proofErr w:type="spellEnd"/>
      <w:r w:rsidRPr="004D6F76">
        <w:rPr>
          <w:rFonts w:ascii="Calibri" w:eastAsia="Times New Roman" w:hAnsi="Calibri" w:cs="Times New Roman"/>
          <w:color w:val="000000"/>
        </w:rPr>
        <w:t xml:space="preserve"> pool. </w:t>
      </w:r>
    </w:p>
    <w:p w14:paraId="0568F3CA" w14:textId="61B17441"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 xml:space="preserve">This is changing the </w:t>
      </w:r>
      <w:proofErr w:type="spellStart"/>
      <w:r w:rsidRPr="004D6F76">
        <w:rPr>
          <w:rFonts w:ascii="Calibri" w:eastAsia="Times New Roman" w:hAnsi="Calibri" w:cs="Times New Roman"/>
          <w:color w:val="000000"/>
        </w:rPr>
        <w:t>labour</w:t>
      </w:r>
      <w:proofErr w:type="spellEnd"/>
      <w:r w:rsidRPr="004D6F76">
        <w:rPr>
          <w:rFonts w:ascii="Calibri" w:eastAsia="Times New Roman" w:hAnsi="Calibri" w:cs="Times New Roman"/>
          <w:color w:val="000000"/>
        </w:rPr>
        <w:t xml:space="preserve"> market conditions as more talented immigrants will be part of companies, employers will have to stop overlooking immigrants in their HR plans.</w:t>
      </w:r>
    </w:p>
    <w:p w14:paraId="265D2CAE" w14:textId="77777777" w:rsidR="00217F16" w:rsidRPr="00C24CF3" w:rsidRDefault="00217F16" w:rsidP="00217F16">
      <w:pPr>
        <w:numPr>
          <w:ilvl w:val="1"/>
          <w:numId w:val="17"/>
        </w:numPr>
        <w:spacing w:before="100" w:beforeAutospacing="1"/>
        <w:ind w:left="1080"/>
        <w:textAlignment w:val="center"/>
        <w:rPr>
          <w:rFonts w:ascii="Calibri" w:eastAsia="Times New Roman" w:hAnsi="Calibri" w:cs="Times New Roman"/>
          <w:b/>
          <w:color w:val="5F497A" w:themeColor="accent4" w:themeShade="BF"/>
        </w:rPr>
      </w:pPr>
      <w:r w:rsidRPr="00C24CF3">
        <w:rPr>
          <w:rFonts w:ascii="Calibri" w:eastAsia="Times New Roman" w:hAnsi="Calibri" w:cs="Times New Roman"/>
          <w:b/>
          <w:color w:val="5F497A" w:themeColor="accent4" w:themeShade="BF"/>
        </w:rPr>
        <w:t xml:space="preserve">Local </w:t>
      </w:r>
      <w:proofErr w:type="spellStart"/>
      <w:r w:rsidRPr="00C24CF3">
        <w:rPr>
          <w:rFonts w:ascii="Calibri" w:eastAsia="Times New Roman" w:hAnsi="Calibri" w:cs="Times New Roman"/>
          <w:b/>
          <w:color w:val="5F497A" w:themeColor="accent4" w:themeShade="BF"/>
        </w:rPr>
        <w:t>Labour</w:t>
      </w:r>
      <w:proofErr w:type="spellEnd"/>
      <w:r w:rsidRPr="00C24CF3">
        <w:rPr>
          <w:rFonts w:ascii="Calibri" w:eastAsia="Times New Roman" w:hAnsi="Calibri" w:cs="Times New Roman"/>
          <w:b/>
          <w:color w:val="5F497A" w:themeColor="accent4" w:themeShade="BF"/>
        </w:rPr>
        <w:t xml:space="preserve"> Market Conditions</w:t>
      </w:r>
    </w:p>
    <w:p w14:paraId="5F87CDB3" w14:textId="77777777"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 xml:space="preserve">Local </w:t>
      </w:r>
      <w:proofErr w:type="spellStart"/>
      <w:r w:rsidRPr="004D6F76">
        <w:rPr>
          <w:rFonts w:ascii="Calibri" w:eastAsia="Times New Roman" w:hAnsi="Calibri" w:cs="Times New Roman"/>
          <w:color w:val="000000"/>
        </w:rPr>
        <w:t>labour</w:t>
      </w:r>
      <w:proofErr w:type="spellEnd"/>
      <w:r w:rsidRPr="004D6F76">
        <w:rPr>
          <w:rFonts w:ascii="Calibri" w:eastAsia="Times New Roman" w:hAnsi="Calibri" w:cs="Times New Roman"/>
          <w:color w:val="000000"/>
        </w:rPr>
        <w:t xml:space="preserve"> markets are affected by many conditions, including community growth rates and attitudes.</w:t>
      </w:r>
    </w:p>
    <w:p w14:paraId="77EB3898" w14:textId="77777777"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Communities that do not support existing businesses may experience declining population as residents move away to find jobs, which then makes it difficult to attract new business, because potential employers fear future local HR supply shortages.</w:t>
      </w:r>
    </w:p>
    <w:p w14:paraId="509E8D74" w14:textId="6A5D4A52" w:rsidR="00B2153B" w:rsidRPr="004D6F76" w:rsidRDefault="00217F16" w:rsidP="00B2153B">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 xml:space="preserve">The end result is that there are fewer and fewer jobs and more and more people leaving the local </w:t>
      </w:r>
      <w:proofErr w:type="spellStart"/>
      <w:r w:rsidRPr="004D6F76">
        <w:rPr>
          <w:rFonts w:ascii="Calibri" w:eastAsia="Times New Roman" w:hAnsi="Calibri" w:cs="Times New Roman"/>
          <w:color w:val="000000"/>
        </w:rPr>
        <w:t>labour</w:t>
      </w:r>
      <w:proofErr w:type="spellEnd"/>
      <w:r w:rsidRPr="004D6F76">
        <w:rPr>
          <w:rFonts w:ascii="Calibri" w:eastAsia="Times New Roman" w:hAnsi="Calibri" w:cs="Times New Roman"/>
          <w:color w:val="000000"/>
        </w:rPr>
        <w:t xml:space="preserve"> market a vicious downward spiral.</w:t>
      </w:r>
    </w:p>
    <w:p w14:paraId="39DABBA1" w14:textId="77777777" w:rsidR="00217F16" w:rsidRPr="00C24CF3" w:rsidRDefault="00217F16" w:rsidP="00217F16">
      <w:pPr>
        <w:numPr>
          <w:ilvl w:val="1"/>
          <w:numId w:val="17"/>
        </w:numPr>
        <w:spacing w:before="100" w:beforeAutospacing="1"/>
        <w:ind w:left="1080"/>
        <w:textAlignment w:val="center"/>
        <w:rPr>
          <w:rFonts w:ascii="Calibri" w:eastAsia="Times New Roman" w:hAnsi="Calibri" w:cs="Times New Roman"/>
          <w:b/>
          <w:color w:val="5F497A" w:themeColor="accent4" w:themeShade="BF"/>
        </w:rPr>
      </w:pPr>
      <w:r w:rsidRPr="00C24CF3">
        <w:rPr>
          <w:rFonts w:ascii="Calibri" w:eastAsia="Times New Roman" w:hAnsi="Calibri" w:cs="Times New Roman"/>
          <w:b/>
          <w:color w:val="5F497A" w:themeColor="accent4" w:themeShade="BF"/>
        </w:rPr>
        <w:t>Occupational Market Conditions</w:t>
      </w:r>
    </w:p>
    <w:p w14:paraId="609E6223" w14:textId="77777777" w:rsidR="00217F16" w:rsidRPr="004D6F76" w:rsidRDefault="00217F16" w:rsidP="00217F16">
      <w:pPr>
        <w:numPr>
          <w:ilvl w:val="2"/>
          <w:numId w:val="17"/>
        </w:numPr>
        <w:spacing w:before="100" w:beforeAutospacing="1"/>
        <w:ind w:left="1620"/>
        <w:textAlignment w:val="center"/>
        <w:rPr>
          <w:rFonts w:ascii="Calibri" w:eastAsia="Times New Roman" w:hAnsi="Calibri" w:cs="Times New Roman"/>
          <w:color w:val="000000"/>
        </w:rPr>
      </w:pPr>
      <w:r w:rsidRPr="004D6F76">
        <w:rPr>
          <w:rFonts w:ascii="Calibri" w:eastAsia="Times New Roman" w:hAnsi="Calibri" w:cs="Times New Roman"/>
          <w:color w:val="000000"/>
        </w:rPr>
        <w:t>Shortages of civil service workers, accountants, lawyers, engineers, meteorologists, funeral directors, and hospitality industry workers are also expected.</w:t>
      </w:r>
    </w:p>
    <w:p w14:paraId="02437402" w14:textId="77777777" w:rsidR="00421850" w:rsidRPr="004D6F76" w:rsidRDefault="00421850" w:rsidP="006A5E86">
      <w:pPr>
        <w:rPr>
          <w:rFonts w:ascii="Calibri" w:hAnsi="Calibri"/>
        </w:rPr>
      </w:pPr>
    </w:p>
    <w:p w14:paraId="1CB5F274" w14:textId="01947BC1" w:rsidR="006A5E86" w:rsidRPr="00C24CF3" w:rsidRDefault="00421850" w:rsidP="006A5E86">
      <w:pPr>
        <w:rPr>
          <w:rFonts w:ascii="Calibri" w:hAnsi="Calibri"/>
          <w:u w:val="single"/>
        </w:rPr>
      </w:pPr>
      <w:r w:rsidRPr="00C24CF3">
        <w:rPr>
          <w:rFonts w:ascii="Calibri" w:hAnsi="Calibri"/>
          <w:u w:val="single"/>
        </w:rPr>
        <w:t>Strategies to deal with Canada’s labor shortage:</w:t>
      </w:r>
    </w:p>
    <w:p w14:paraId="48C9C252" w14:textId="3C9C904B" w:rsidR="00421850" w:rsidRPr="004D6F76" w:rsidRDefault="00421850" w:rsidP="006A5E86">
      <w:pPr>
        <w:pStyle w:val="ListParagraph"/>
        <w:numPr>
          <w:ilvl w:val="0"/>
          <w:numId w:val="10"/>
        </w:numPr>
        <w:rPr>
          <w:rFonts w:ascii="Calibri" w:hAnsi="Calibri"/>
        </w:rPr>
      </w:pPr>
      <w:r w:rsidRPr="004D6F76">
        <w:rPr>
          <w:rFonts w:ascii="Calibri" w:hAnsi="Calibri"/>
        </w:rPr>
        <w:t xml:space="preserve">Immigrants </w:t>
      </w:r>
    </w:p>
    <w:p w14:paraId="07DC9280" w14:textId="4D6F8DC1" w:rsidR="00421850" w:rsidRPr="004D6F76" w:rsidRDefault="00421850" w:rsidP="00421850">
      <w:pPr>
        <w:pStyle w:val="ListParagraph"/>
        <w:numPr>
          <w:ilvl w:val="0"/>
          <w:numId w:val="10"/>
        </w:numPr>
        <w:rPr>
          <w:rFonts w:ascii="Calibri" w:hAnsi="Calibri"/>
        </w:rPr>
      </w:pPr>
      <w:r w:rsidRPr="004D6F76">
        <w:rPr>
          <w:rFonts w:ascii="Calibri" w:hAnsi="Calibri"/>
        </w:rPr>
        <w:t xml:space="preserve">Increase workforce participation of older Canadians </w:t>
      </w:r>
    </w:p>
    <w:p w14:paraId="5D58668F" w14:textId="5613B850" w:rsidR="00421850" w:rsidRPr="004D6F76" w:rsidRDefault="00421850" w:rsidP="00421850">
      <w:pPr>
        <w:pStyle w:val="ListParagraph"/>
        <w:numPr>
          <w:ilvl w:val="0"/>
          <w:numId w:val="10"/>
        </w:numPr>
        <w:rPr>
          <w:rFonts w:ascii="Calibri" w:hAnsi="Calibri"/>
        </w:rPr>
      </w:pPr>
      <w:r w:rsidRPr="004D6F76">
        <w:rPr>
          <w:rFonts w:ascii="Calibri" w:hAnsi="Calibri"/>
        </w:rPr>
        <w:t>Increase the number of designated group members</w:t>
      </w:r>
    </w:p>
    <w:p w14:paraId="23636992" w14:textId="217C3D9D" w:rsidR="00421850" w:rsidRPr="004D6F76" w:rsidRDefault="00421850" w:rsidP="00421850">
      <w:pPr>
        <w:pStyle w:val="ListParagraph"/>
        <w:numPr>
          <w:ilvl w:val="1"/>
          <w:numId w:val="10"/>
        </w:numPr>
        <w:rPr>
          <w:rFonts w:ascii="Calibri" w:hAnsi="Calibri"/>
        </w:rPr>
      </w:pPr>
      <w:r w:rsidRPr="004D6F76">
        <w:rPr>
          <w:rFonts w:ascii="Calibri" w:hAnsi="Calibri"/>
        </w:rPr>
        <w:t>Aboriginals, Visible Minorities, Women, Disabled</w:t>
      </w:r>
    </w:p>
    <w:p w14:paraId="4D92B1C0" w14:textId="68ED2317" w:rsidR="00421850" w:rsidRPr="004D6F76" w:rsidRDefault="00421850" w:rsidP="00421850">
      <w:pPr>
        <w:pStyle w:val="ListParagraph"/>
        <w:numPr>
          <w:ilvl w:val="0"/>
          <w:numId w:val="10"/>
        </w:numPr>
        <w:rPr>
          <w:rFonts w:ascii="Calibri" w:hAnsi="Calibri"/>
        </w:rPr>
      </w:pPr>
      <w:r w:rsidRPr="004D6F76">
        <w:rPr>
          <w:rFonts w:ascii="Calibri" w:hAnsi="Calibri"/>
        </w:rPr>
        <w:t xml:space="preserve">Offer flexible work arrangement </w:t>
      </w:r>
    </w:p>
    <w:p w14:paraId="193CFC47" w14:textId="2710C0BD" w:rsidR="004D6F76" w:rsidRPr="004D6F76" w:rsidRDefault="00421850" w:rsidP="004D6F76">
      <w:pPr>
        <w:pStyle w:val="ListParagraph"/>
        <w:numPr>
          <w:ilvl w:val="1"/>
          <w:numId w:val="10"/>
        </w:numPr>
        <w:rPr>
          <w:rFonts w:ascii="Calibri" w:hAnsi="Calibri"/>
        </w:rPr>
      </w:pPr>
      <w:r w:rsidRPr="004D6F76">
        <w:rPr>
          <w:rFonts w:ascii="Calibri" w:hAnsi="Calibri"/>
        </w:rPr>
        <w:t xml:space="preserve">Flextime, compressed </w:t>
      </w:r>
      <w:r w:rsidR="004D6F76" w:rsidRPr="004D6F76">
        <w:rPr>
          <w:rFonts w:ascii="Calibri" w:hAnsi="Calibri"/>
        </w:rPr>
        <w:t>workweek</w:t>
      </w:r>
      <w:r w:rsidRPr="004D6F76">
        <w:rPr>
          <w:rFonts w:ascii="Calibri" w:hAnsi="Calibri"/>
        </w:rPr>
        <w:t xml:space="preserve">, flexyear. </w:t>
      </w:r>
    </w:p>
    <w:p w14:paraId="18DEBAEF" w14:textId="5F174E0A" w:rsidR="00B2153B" w:rsidRPr="004D6F76" w:rsidRDefault="004D6F76" w:rsidP="004D6F76">
      <w:pPr>
        <w:spacing w:before="100" w:beforeAutospacing="1"/>
        <w:textAlignment w:val="center"/>
        <w:rPr>
          <w:rFonts w:ascii="Calibri" w:eastAsia="Times New Roman" w:hAnsi="Calibri" w:cs="Times New Roman"/>
          <w:b/>
          <w:color w:val="000000"/>
        </w:rPr>
      </w:pPr>
      <w:r>
        <w:rPr>
          <w:rFonts w:ascii="Calibri" w:eastAsia="Times New Roman" w:hAnsi="Calibri" w:cs="Times New Roman"/>
          <w:b/>
          <w:color w:val="000000"/>
        </w:rPr>
        <w:t>Step 3: P</w:t>
      </w:r>
      <w:r w:rsidR="00B2153B" w:rsidRPr="004D6F76">
        <w:rPr>
          <w:rFonts w:ascii="Calibri" w:eastAsia="Times New Roman" w:hAnsi="Calibri" w:cs="Times New Roman"/>
          <w:b/>
          <w:color w:val="000000"/>
        </w:rPr>
        <w:t>lanning and Implementing HR programs to balance supply and demand</w:t>
      </w:r>
    </w:p>
    <w:p w14:paraId="78592049" w14:textId="261BBD9D" w:rsidR="00B2153B" w:rsidRPr="004D6F76" w:rsidRDefault="00B2153B" w:rsidP="004D6F76">
      <w:pPr>
        <w:pStyle w:val="ListParagraph"/>
        <w:numPr>
          <w:ilvl w:val="0"/>
          <w:numId w:val="21"/>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 xml:space="preserve">To manage careers effectively, policies </w:t>
      </w:r>
      <w:proofErr w:type="gramStart"/>
      <w:r w:rsidRPr="004D6F76">
        <w:rPr>
          <w:rFonts w:ascii="Calibri" w:eastAsia="Times New Roman" w:hAnsi="Calibri" w:cs="Times New Roman"/>
          <w:color w:val="000000"/>
        </w:rPr>
        <w:t>an</w:t>
      </w:r>
      <w:proofErr w:type="gramEnd"/>
      <w:r w:rsidRPr="004D6F76">
        <w:rPr>
          <w:rFonts w:ascii="Calibri" w:eastAsia="Times New Roman" w:hAnsi="Calibri" w:cs="Times New Roman"/>
          <w:color w:val="000000"/>
        </w:rPr>
        <w:t xml:space="preserve"> systems must be established for recruitment, selection and placement, and training and development.</w:t>
      </w:r>
    </w:p>
    <w:p w14:paraId="0E387860" w14:textId="77777777" w:rsidR="00B2153B" w:rsidRPr="004D6F76" w:rsidRDefault="00B2153B" w:rsidP="004D6F76">
      <w:pPr>
        <w:spacing w:before="100" w:beforeAutospacing="1"/>
        <w:textAlignment w:val="center"/>
        <w:rPr>
          <w:rFonts w:ascii="Calibri" w:eastAsia="Times New Roman" w:hAnsi="Calibri" w:cs="Times New Roman"/>
          <w:i/>
          <w:color w:val="000000"/>
        </w:rPr>
      </w:pPr>
      <w:proofErr w:type="spellStart"/>
      <w:r w:rsidRPr="004D6F76">
        <w:rPr>
          <w:rFonts w:ascii="Calibri" w:eastAsia="Times New Roman" w:hAnsi="Calibri" w:cs="Times New Roman"/>
          <w:i/>
          <w:color w:val="000000"/>
        </w:rPr>
        <w:t>Labour</w:t>
      </w:r>
      <w:proofErr w:type="spellEnd"/>
      <w:r w:rsidRPr="004D6F76">
        <w:rPr>
          <w:rFonts w:ascii="Calibri" w:eastAsia="Times New Roman" w:hAnsi="Calibri" w:cs="Times New Roman"/>
          <w:i/>
          <w:color w:val="000000"/>
        </w:rPr>
        <w:t xml:space="preserve"> Surplus</w:t>
      </w:r>
    </w:p>
    <w:p w14:paraId="276EA510"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This occurs when the internal supply of employees exceeds the organization's demand.</w:t>
      </w:r>
    </w:p>
    <w:p w14:paraId="165EA7D2"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 xml:space="preserve">To fight </w:t>
      </w:r>
      <w:proofErr w:type="spellStart"/>
      <w:r w:rsidRPr="004D6F76">
        <w:rPr>
          <w:rFonts w:ascii="Calibri" w:eastAsia="Times New Roman" w:hAnsi="Calibri" w:cs="Times New Roman"/>
          <w:color w:val="000000"/>
        </w:rPr>
        <w:t>labour</w:t>
      </w:r>
      <w:proofErr w:type="spellEnd"/>
      <w:r w:rsidRPr="004D6F76">
        <w:rPr>
          <w:rFonts w:ascii="Calibri" w:eastAsia="Times New Roman" w:hAnsi="Calibri" w:cs="Times New Roman"/>
          <w:color w:val="000000"/>
        </w:rPr>
        <w:t xml:space="preserve"> surpluses normally most employers respond initially through a hiring freeze.</w:t>
      </w:r>
    </w:p>
    <w:p w14:paraId="4BEB9044" w14:textId="5E86248C"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Hiring freeze:</w:t>
      </w:r>
      <w:r w:rsidRPr="004D6F76">
        <w:rPr>
          <w:rFonts w:ascii="Calibri" w:eastAsia="Times New Roman" w:hAnsi="Calibri" w:cs="Times New Roman"/>
          <w:color w:val="000000"/>
        </w:rPr>
        <w:t xml:space="preserve"> </w:t>
      </w:r>
      <w:proofErr w:type="gramStart"/>
      <w:r w:rsidRPr="004D6F76">
        <w:rPr>
          <w:rFonts w:ascii="Calibri" w:eastAsia="Times New Roman" w:hAnsi="Calibri" w:cs="Times New Roman"/>
          <w:color w:val="000000"/>
        </w:rPr>
        <w:t>Openings are filled by reassigning current employees</w:t>
      </w:r>
      <w:proofErr w:type="gramEnd"/>
      <w:r w:rsidRPr="004D6F76">
        <w:rPr>
          <w:rFonts w:ascii="Calibri" w:eastAsia="Times New Roman" w:hAnsi="Calibri" w:cs="Times New Roman"/>
          <w:color w:val="000000"/>
        </w:rPr>
        <w:t>, and no outsiders are hired.</w:t>
      </w:r>
    </w:p>
    <w:p w14:paraId="66C41A36" w14:textId="77777777" w:rsidR="00B2153B" w:rsidRPr="004D6F76" w:rsidRDefault="00B2153B" w:rsidP="004D6F76">
      <w:pPr>
        <w:pStyle w:val="ListParagraph"/>
        <w:numPr>
          <w:ilvl w:val="1"/>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From this, the surplus is slowly reduced through attrition.</w:t>
      </w:r>
    </w:p>
    <w:p w14:paraId="0C2E8A6C"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Attrition:</w:t>
      </w:r>
      <w:r w:rsidRPr="004D6F76">
        <w:rPr>
          <w:rFonts w:ascii="Calibri" w:eastAsia="Times New Roman" w:hAnsi="Calibri" w:cs="Times New Roman"/>
          <w:color w:val="000000"/>
        </w:rPr>
        <w:t xml:space="preserve"> the normal separation of employees from an organization because of resignation, retirement, or death.</w:t>
      </w:r>
    </w:p>
    <w:p w14:paraId="70810DEC" w14:textId="77777777" w:rsidR="00B2153B" w:rsidRPr="004D6F76" w:rsidRDefault="00B2153B" w:rsidP="004D6F76">
      <w:pPr>
        <w:pStyle w:val="ListParagraph"/>
        <w:numPr>
          <w:ilvl w:val="1"/>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The major drawback to this approach is that the firm has no control over who stays and who leaves.</w:t>
      </w:r>
    </w:p>
    <w:p w14:paraId="22001BE2"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Early retirement buyout programs:</w:t>
      </w:r>
      <w:r w:rsidRPr="004D6F76">
        <w:rPr>
          <w:rFonts w:ascii="Calibri" w:eastAsia="Times New Roman" w:hAnsi="Calibri" w:cs="Times New Roman"/>
          <w:color w:val="000000"/>
        </w:rPr>
        <w:t xml:space="preserve"> Strategies used to accelerate attrition that involve offering attractive buyout packages or the opportunity to retire on full pension with an attractive benefits package.</w:t>
      </w:r>
      <w:bookmarkStart w:id="0" w:name="_GoBack"/>
      <w:bookmarkEnd w:id="0"/>
    </w:p>
    <w:p w14:paraId="540FEBF7" w14:textId="54A4C821" w:rsidR="00B2153B" w:rsidRPr="004D6F76" w:rsidRDefault="00B2153B" w:rsidP="004D6F76">
      <w:pPr>
        <w:pStyle w:val="ListParagraph"/>
        <w:numPr>
          <w:ilvl w:val="1"/>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The drawback of buyouts and early retirement packages is that they often require a great deal of money upfront. Care must also be taken to ensure that early retirement is voluntary, since forced early retirement is illegal.</w:t>
      </w:r>
    </w:p>
    <w:p w14:paraId="01DC4591"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Job sharing:</w:t>
      </w:r>
      <w:r w:rsidRPr="004D6F76">
        <w:rPr>
          <w:rFonts w:ascii="Calibri" w:eastAsia="Times New Roman" w:hAnsi="Calibri" w:cs="Times New Roman"/>
          <w:color w:val="000000"/>
        </w:rPr>
        <w:t xml:space="preserve"> A strategy that involves dividing the duties of a single position between two or more employees.</w:t>
      </w:r>
    </w:p>
    <w:p w14:paraId="20678864"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Work sharing:</w:t>
      </w:r>
      <w:r w:rsidRPr="004D6F76">
        <w:rPr>
          <w:rFonts w:ascii="Calibri" w:eastAsia="Times New Roman" w:hAnsi="Calibri" w:cs="Times New Roman"/>
          <w:color w:val="000000"/>
        </w:rPr>
        <w:t xml:space="preserve"> Employees work three or four days a week and receive EI benefits on their non-workdays.</w:t>
      </w:r>
    </w:p>
    <w:p w14:paraId="3EE829C9"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Reduce workweek:</w:t>
      </w:r>
      <w:r w:rsidRPr="004D6F76">
        <w:rPr>
          <w:rFonts w:ascii="Calibri" w:eastAsia="Times New Roman" w:hAnsi="Calibri" w:cs="Times New Roman"/>
          <w:color w:val="000000"/>
        </w:rPr>
        <w:t xml:space="preserve"> Employees work fewer hours and receive less pay.</w:t>
      </w:r>
    </w:p>
    <w:p w14:paraId="578CE840" w14:textId="77777777" w:rsidR="0042587C" w:rsidRPr="004D6F76" w:rsidRDefault="00B2153B" w:rsidP="004D6F76">
      <w:pPr>
        <w:pStyle w:val="ListParagraph"/>
        <w:numPr>
          <w:ilvl w:val="1"/>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The organization retains a skilled workforce, lessens the financial and emotional impact of a full layoff, and reduces production costs.</w:t>
      </w:r>
    </w:p>
    <w:p w14:paraId="4C305DF8" w14:textId="199755F0" w:rsidR="0042587C" w:rsidRPr="004D6F76" w:rsidRDefault="0042587C" w:rsidP="004D6F76">
      <w:pPr>
        <w:pStyle w:val="ListParagraph"/>
        <w:numPr>
          <w:ilvl w:val="1"/>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Sometimes difficult to predict in advance, with any degree of accuracy, how many hours of work should be scheduled each week.</w:t>
      </w:r>
    </w:p>
    <w:p w14:paraId="44F0684F" w14:textId="0B8C4513"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Layoff:</w:t>
      </w:r>
      <w:r w:rsidRPr="004D6F76">
        <w:rPr>
          <w:rFonts w:ascii="Calibri" w:eastAsia="Times New Roman" w:hAnsi="Calibri" w:cs="Times New Roman"/>
          <w:color w:val="000000"/>
        </w:rPr>
        <w:t xml:space="preserve"> The temporary withdrawal of employment to workers for economic or business reasons.</w:t>
      </w:r>
    </w:p>
    <w:p w14:paraId="55DE6A27" w14:textId="77777777" w:rsidR="00B2153B" w:rsidRPr="004D6F76" w:rsidRDefault="00B2153B" w:rsidP="004D6F76">
      <w:pPr>
        <w:pStyle w:val="ListParagraph"/>
        <w:numPr>
          <w:ilvl w:val="1"/>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Layoffs are not easy for either managers or workers, but they are sometimes necessary if attrition will take too long to reduce the number of employees to the required level.</w:t>
      </w:r>
    </w:p>
    <w:p w14:paraId="509B30A2"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Supplemental unemployment benefits (SUBs):</w:t>
      </w:r>
      <w:r w:rsidRPr="004D6F76">
        <w:rPr>
          <w:rFonts w:ascii="Calibri" w:eastAsia="Times New Roman" w:hAnsi="Calibri" w:cs="Times New Roman"/>
          <w:b/>
          <w:color w:val="000000"/>
        </w:rPr>
        <w:t xml:space="preserve"> A</w:t>
      </w:r>
      <w:r w:rsidRPr="004D6F76">
        <w:rPr>
          <w:rFonts w:ascii="Calibri" w:eastAsia="Times New Roman" w:hAnsi="Calibri" w:cs="Times New Roman"/>
          <w:color w:val="000000"/>
        </w:rPr>
        <w:t xml:space="preserve"> top-up of EI benefits to bring income levels closer to what an employee would receive if on the job.</w:t>
      </w:r>
    </w:p>
    <w:p w14:paraId="2A333F5E"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Termination:</w:t>
      </w:r>
      <w:r w:rsidRPr="004D6F76">
        <w:rPr>
          <w:rFonts w:ascii="Calibri" w:eastAsia="Times New Roman" w:hAnsi="Calibri" w:cs="Times New Roman"/>
          <w:color w:val="000000"/>
        </w:rPr>
        <w:t xml:space="preserve"> Permanent separation from the organization for any reason.</w:t>
      </w:r>
    </w:p>
    <w:p w14:paraId="67F0B6B9"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943634" w:themeColor="accent2" w:themeShade="BF"/>
        </w:rPr>
        <w:t>Severance package:</w:t>
      </w:r>
      <w:r w:rsidRPr="004D6F76">
        <w:rPr>
          <w:rFonts w:ascii="Calibri" w:eastAsia="Times New Roman" w:hAnsi="Calibri" w:cs="Times New Roman"/>
          <w:color w:val="000000"/>
        </w:rPr>
        <w:t xml:space="preserve"> A lump-sum payment, continuation of benefits for a specified period of time, and other benefits that are provided to employees who are being terminated.</w:t>
      </w:r>
    </w:p>
    <w:p w14:paraId="1FA0F57E"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color w:val="000000"/>
        </w:rPr>
        <w:t xml:space="preserve">Executives may be protected by a </w:t>
      </w:r>
      <w:r w:rsidRPr="004D6F76">
        <w:rPr>
          <w:rFonts w:ascii="Calibri" w:eastAsia="Times New Roman" w:hAnsi="Calibri" w:cs="Times New Roman"/>
          <w:b/>
          <w:color w:val="E36C0A" w:themeColor="accent6" w:themeShade="BF"/>
        </w:rPr>
        <w:t>golden parachute clause</w:t>
      </w:r>
      <w:r w:rsidRPr="004D6F76">
        <w:rPr>
          <w:rFonts w:ascii="Calibri" w:eastAsia="Times New Roman" w:hAnsi="Calibri" w:cs="Times New Roman"/>
          <w:color w:val="000000"/>
        </w:rPr>
        <w:t xml:space="preserve"> in their contract of employment, a guarantee by the employer to pay specified compensation and benefits in the case of termination because of downsizing or restructuring.</w:t>
      </w:r>
    </w:p>
    <w:p w14:paraId="1DE5C4C8" w14:textId="77777777" w:rsidR="00B2153B" w:rsidRPr="004D6F76" w:rsidRDefault="00B2153B" w:rsidP="004D6F76">
      <w:pPr>
        <w:pStyle w:val="ListParagraph"/>
        <w:numPr>
          <w:ilvl w:val="0"/>
          <w:numId w:val="20"/>
        </w:numPr>
        <w:spacing w:before="100" w:beforeAutospacing="1"/>
        <w:textAlignment w:val="center"/>
        <w:rPr>
          <w:rFonts w:ascii="Calibri" w:eastAsia="Times New Roman" w:hAnsi="Calibri" w:cs="Times New Roman"/>
          <w:color w:val="000000"/>
        </w:rPr>
      </w:pPr>
      <w:r w:rsidRPr="004D6F76">
        <w:rPr>
          <w:rFonts w:ascii="Calibri" w:eastAsia="Times New Roman" w:hAnsi="Calibri" w:cs="Times New Roman"/>
          <w:b/>
          <w:color w:val="E36C0A" w:themeColor="accent6" w:themeShade="BF"/>
        </w:rPr>
        <w:t>Survivor sickness:</w:t>
      </w:r>
      <w:r w:rsidRPr="004D6F76">
        <w:rPr>
          <w:rFonts w:ascii="Calibri" w:eastAsia="Times New Roman" w:hAnsi="Calibri" w:cs="Times New Roman"/>
          <w:color w:val="000000"/>
        </w:rPr>
        <w:t xml:space="preserve"> A range of negative emotions experienced by employees remaining after a major restructuring initiative, which can include feelings of betrayal or violation, guilt, and detachment, and can result in stress symptoms, including depression, increased errors, and reduced performance.</w:t>
      </w:r>
    </w:p>
    <w:p w14:paraId="07C9CC30" w14:textId="77777777" w:rsidR="00217461" w:rsidRPr="004D6F76" w:rsidRDefault="00217461" w:rsidP="00CE1485">
      <w:pPr>
        <w:spacing w:before="100" w:beforeAutospacing="1"/>
        <w:textAlignment w:val="center"/>
        <w:rPr>
          <w:rFonts w:ascii="Calibri" w:eastAsia="Times New Roman" w:hAnsi="Calibri" w:cs="Times New Roman"/>
          <w:i/>
          <w:color w:val="000000"/>
        </w:rPr>
      </w:pPr>
      <w:proofErr w:type="spellStart"/>
      <w:r w:rsidRPr="004D6F76">
        <w:rPr>
          <w:rFonts w:ascii="Calibri" w:eastAsia="Times New Roman" w:hAnsi="Calibri" w:cs="Times New Roman"/>
          <w:i/>
          <w:color w:val="000000"/>
        </w:rPr>
        <w:t>Labour</w:t>
      </w:r>
      <w:proofErr w:type="spellEnd"/>
      <w:r w:rsidRPr="004D6F76">
        <w:rPr>
          <w:rFonts w:ascii="Calibri" w:eastAsia="Times New Roman" w:hAnsi="Calibri" w:cs="Times New Roman"/>
          <w:i/>
          <w:color w:val="000000"/>
        </w:rPr>
        <w:t xml:space="preserve"> Shortage</w:t>
      </w:r>
    </w:p>
    <w:p w14:paraId="63AB0EB3"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 xml:space="preserve">A </w:t>
      </w:r>
      <w:proofErr w:type="spellStart"/>
      <w:r w:rsidRPr="00CE1485">
        <w:rPr>
          <w:rFonts w:ascii="Calibri" w:eastAsia="Times New Roman" w:hAnsi="Calibri" w:cs="Times New Roman"/>
          <w:b/>
          <w:color w:val="943634" w:themeColor="accent2" w:themeShade="BF"/>
        </w:rPr>
        <w:t>labour</w:t>
      </w:r>
      <w:proofErr w:type="spellEnd"/>
      <w:r w:rsidRPr="00CE1485">
        <w:rPr>
          <w:rFonts w:ascii="Calibri" w:eastAsia="Times New Roman" w:hAnsi="Calibri" w:cs="Times New Roman"/>
          <w:b/>
          <w:color w:val="943634" w:themeColor="accent2" w:themeShade="BF"/>
        </w:rPr>
        <w:t xml:space="preserve"> shortage</w:t>
      </w:r>
      <w:r w:rsidRPr="00CE1485">
        <w:rPr>
          <w:rFonts w:ascii="Calibri" w:eastAsia="Times New Roman" w:hAnsi="Calibri" w:cs="Times New Roman"/>
          <w:color w:val="000000"/>
        </w:rPr>
        <w:t xml:space="preserve"> exists when the internal supply of human resources cannot meet the organization's needs.</w:t>
      </w:r>
    </w:p>
    <w:p w14:paraId="345FCAE2"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 xml:space="preserve">Scheduling </w:t>
      </w:r>
      <w:r w:rsidRPr="00CE1485">
        <w:rPr>
          <w:rFonts w:ascii="Calibri" w:eastAsia="Times New Roman" w:hAnsi="Calibri" w:cs="Times New Roman"/>
          <w:b/>
          <w:color w:val="365F91" w:themeColor="accent1" w:themeShade="BF"/>
        </w:rPr>
        <w:t>overtime</w:t>
      </w:r>
      <w:r w:rsidRPr="00CE1485">
        <w:rPr>
          <w:rFonts w:ascii="Calibri" w:eastAsia="Times New Roman" w:hAnsi="Calibri" w:cs="Times New Roman"/>
          <w:color w:val="000000"/>
        </w:rPr>
        <w:t xml:space="preserve"> hours is often the initial response. Employers may also subcontract work on a temporary or permanent basis. Another short-term solution is to hire temporary employees.</w:t>
      </w:r>
    </w:p>
    <w:p w14:paraId="59F7227B"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As vacancies are created within the firm, opportunities are generally provided for employee transfers and promotions, which necessitate performance management, training (retaining) and career development.</w:t>
      </w:r>
    </w:p>
    <w:p w14:paraId="78F2B57A"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b/>
          <w:color w:val="943634" w:themeColor="accent2" w:themeShade="BF"/>
        </w:rPr>
        <w:t>Transfer:</w:t>
      </w:r>
      <w:r w:rsidRPr="00CE1485">
        <w:rPr>
          <w:rFonts w:ascii="Calibri" w:eastAsia="Times New Roman" w:hAnsi="Calibri" w:cs="Times New Roman"/>
          <w:color w:val="000000"/>
        </w:rPr>
        <w:t xml:space="preserve"> Movement of an employee from one job to another that is relatively equal in pay, responsibility, and/or organizational level.</w:t>
      </w:r>
    </w:p>
    <w:p w14:paraId="1228FFA3"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Transfers can lead to more effective utilization of human resources, broaden an employee's skills and perspectives, and help make him or her a better candidate for future promotions.</w:t>
      </w:r>
    </w:p>
    <w:p w14:paraId="40C33B63"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b/>
          <w:color w:val="943634" w:themeColor="accent2" w:themeShade="BF"/>
        </w:rPr>
        <w:t>Promotion:</w:t>
      </w:r>
      <w:r w:rsidRPr="00CE1485">
        <w:rPr>
          <w:rFonts w:ascii="Calibri" w:eastAsia="Times New Roman" w:hAnsi="Calibri" w:cs="Times New Roman"/>
          <w:color w:val="000000"/>
        </w:rPr>
        <w:t xml:space="preserve"> movement of an employee from one job to another that is higher in pay, responsibility and/or organizational level, usually based on merit, seniority, or a combination of both.</w:t>
      </w:r>
    </w:p>
    <w:p w14:paraId="1CCA2A58"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u w:val="single"/>
        </w:rPr>
      </w:pPr>
      <w:r w:rsidRPr="00CE1485">
        <w:rPr>
          <w:rFonts w:ascii="Calibri" w:eastAsia="Times New Roman" w:hAnsi="Calibri" w:cs="Times New Roman"/>
          <w:color w:val="000000"/>
          <w:u w:val="single"/>
        </w:rPr>
        <w:t xml:space="preserve">Looming </w:t>
      </w:r>
      <w:proofErr w:type="spellStart"/>
      <w:r w:rsidRPr="00CE1485">
        <w:rPr>
          <w:rFonts w:ascii="Calibri" w:eastAsia="Times New Roman" w:hAnsi="Calibri" w:cs="Times New Roman"/>
          <w:color w:val="000000"/>
          <w:u w:val="single"/>
        </w:rPr>
        <w:t>Labour</w:t>
      </w:r>
      <w:proofErr w:type="spellEnd"/>
      <w:r w:rsidRPr="00CE1485">
        <w:rPr>
          <w:rFonts w:ascii="Calibri" w:eastAsia="Times New Roman" w:hAnsi="Calibri" w:cs="Times New Roman"/>
          <w:color w:val="000000"/>
          <w:u w:val="single"/>
        </w:rPr>
        <w:t xml:space="preserve"> Shortage in Canada</w:t>
      </w:r>
    </w:p>
    <w:p w14:paraId="12C74298" w14:textId="77777777"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 xml:space="preserve">Vast majority of baby boomers will transition from working life to retirement, creating a critical undersupply of </w:t>
      </w:r>
      <w:proofErr w:type="spellStart"/>
      <w:r w:rsidRPr="00CE1485">
        <w:rPr>
          <w:rFonts w:ascii="Calibri" w:eastAsia="Times New Roman" w:hAnsi="Calibri" w:cs="Times New Roman"/>
          <w:color w:val="000000"/>
        </w:rPr>
        <w:t>labour</w:t>
      </w:r>
      <w:proofErr w:type="spellEnd"/>
      <w:r w:rsidRPr="00CE1485">
        <w:rPr>
          <w:rFonts w:ascii="Calibri" w:eastAsia="Times New Roman" w:hAnsi="Calibri" w:cs="Times New Roman"/>
          <w:color w:val="000000"/>
        </w:rPr>
        <w:t>.</w:t>
      </w:r>
    </w:p>
    <w:p w14:paraId="013DE5B5" w14:textId="4F721326"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As a result, many employers are seeking strategies to increase the workforce participation.</w:t>
      </w:r>
    </w:p>
    <w:p w14:paraId="3EA20CC6" w14:textId="77777777" w:rsidR="00217461" w:rsidRPr="00CE1485" w:rsidRDefault="00217461" w:rsidP="00CE1485">
      <w:pPr>
        <w:pStyle w:val="ListParagraph"/>
        <w:numPr>
          <w:ilvl w:val="0"/>
          <w:numId w:val="22"/>
        </w:numPr>
        <w:spacing w:before="100" w:beforeAutospacing="1"/>
        <w:textAlignment w:val="center"/>
        <w:rPr>
          <w:rFonts w:ascii="Calibri" w:eastAsia="Times New Roman" w:hAnsi="Calibri" w:cs="Times New Roman"/>
          <w:color w:val="000000"/>
          <w:u w:val="single"/>
        </w:rPr>
      </w:pPr>
      <w:r w:rsidRPr="00CE1485">
        <w:rPr>
          <w:rFonts w:ascii="Calibri" w:eastAsia="Times New Roman" w:hAnsi="Calibri" w:cs="Times New Roman"/>
          <w:color w:val="000000"/>
          <w:u w:val="single"/>
        </w:rPr>
        <w:t>Flexible work arrangements</w:t>
      </w:r>
    </w:p>
    <w:p w14:paraId="5CF9EC14" w14:textId="4EC1616F"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 xml:space="preserve">Flexible work </w:t>
      </w:r>
      <w:r w:rsidR="00CE1485" w:rsidRPr="00CE1485">
        <w:rPr>
          <w:rFonts w:ascii="Calibri" w:eastAsia="Times New Roman" w:hAnsi="Calibri" w:cs="Times New Roman"/>
          <w:color w:val="000000"/>
        </w:rPr>
        <w:t>arrangements are</w:t>
      </w:r>
      <w:r w:rsidRPr="00CE1485">
        <w:rPr>
          <w:rFonts w:ascii="Calibri" w:eastAsia="Times New Roman" w:hAnsi="Calibri" w:cs="Times New Roman"/>
          <w:color w:val="000000"/>
        </w:rPr>
        <w:t xml:space="preserve"> useful as they improve work/life balance</w:t>
      </w:r>
      <w:r w:rsidR="00CE1485" w:rsidRPr="00CE1485">
        <w:rPr>
          <w:rFonts w:ascii="Calibri" w:eastAsia="Times New Roman" w:hAnsi="Calibri" w:cs="Times New Roman"/>
          <w:color w:val="000000"/>
        </w:rPr>
        <w:t>.</w:t>
      </w:r>
    </w:p>
    <w:p w14:paraId="65B4EDFB" w14:textId="7A7A4ED0"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b/>
          <w:color w:val="76923C" w:themeColor="accent3" w:themeShade="BF"/>
        </w:rPr>
        <w:t>Flextime:</w:t>
      </w:r>
      <w:r w:rsidRPr="00CE1485">
        <w:rPr>
          <w:rFonts w:ascii="Calibri" w:eastAsia="Times New Roman" w:hAnsi="Calibri" w:cs="Times New Roman"/>
          <w:color w:val="000000"/>
        </w:rPr>
        <w:t xml:space="preserve"> A plan whereby employees build their workday around a core of midday hours.</w:t>
      </w:r>
    </w:p>
    <w:p w14:paraId="691AAB25" w14:textId="77777777"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Typical schedules dictate the earliest starting time, latest starting time and core periods.</w:t>
      </w:r>
    </w:p>
    <w:p w14:paraId="3F249909" w14:textId="77777777"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b/>
          <w:color w:val="948A54" w:themeColor="background2" w:themeShade="80"/>
        </w:rPr>
        <w:t>Telecommuting (teleworking)</w:t>
      </w:r>
      <w:r w:rsidRPr="00CE1485">
        <w:rPr>
          <w:rFonts w:ascii="Calibri" w:eastAsia="Times New Roman" w:hAnsi="Calibri" w:cs="Times New Roman"/>
          <w:b/>
          <w:color w:val="000000"/>
        </w:rPr>
        <w:t xml:space="preserve"> is</w:t>
      </w:r>
      <w:r w:rsidRPr="00CE1485">
        <w:rPr>
          <w:rFonts w:ascii="Calibri" w:eastAsia="Times New Roman" w:hAnsi="Calibri" w:cs="Times New Roman"/>
          <w:color w:val="000000"/>
        </w:rPr>
        <w:t xml:space="preserve"> where employees work at home, using their computers, iPhones, and email to transmit completed work to the office.</w:t>
      </w:r>
    </w:p>
    <w:p w14:paraId="7A0FCC00" w14:textId="77777777" w:rsidR="00217461" w:rsidRPr="00CE1485" w:rsidRDefault="00217461" w:rsidP="00CE1485">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Telecommuting reduces travel time, permits the employee to work whenever he or she is most productive, and provides flexibility for dealing with family responsibilities.</w:t>
      </w:r>
    </w:p>
    <w:p w14:paraId="4B12251E" w14:textId="77777777" w:rsidR="00217461" w:rsidRPr="00CE1485" w:rsidRDefault="00217461" w:rsidP="00CE1485">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Organizations receive improvements in cost savings, productivity and employee morale.</w:t>
      </w:r>
    </w:p>
    <w:p w14:paraId="1226D953" w14:textId="7C6CEE35" w:rsidR="00217461" w:rsidRPr="00CE1485" w:rsidRDefault="00217461" w:rsidP="00CE1485">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The drawback is that many managers fear a loss of control. Telecommuters require mutual trust and they need to be highly motivated and have the self-discipline.</w:t>
      </w:r>
    </w:p>
    <w:p w14:paraId="776C0E6E" w14:textId="77777777"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b/>
          <w:color w:val="948A54" w:themeColor="background2" w:themeShade="80"/>
        </w:rPr>
        <w:t>Job sharing:</w:t>
      </w:r>
      <w:r w:rsidRPr="00CE1485">
        <w:rPr>
          <w:rFonts w:ascii="Calibri" w:eastAsia="Times New Roman" w:hAnsi="Calibri" w:cs="Times New Roman"/>
          <w:color w:val="000000"/>
        </w:rPr>
        <w:t xml:space="preserve"> two or more employees share a full time job.</w:t>
      </w:r>
    </w:p>
    <w:p w14:paraId="07728488" w14:textId="77777777"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b/>
          <w:color w:val="948A54" w:themeColor="background2" w:themeShade="80"/>
        </w:rPr>
        <w:t>Compressed workweek:</w:t>
      </w:r>
      <w:r w:rsidRPr="00CE1485">
        <w:rPr>
          <w:rFonts w:ascii="Calibri" w:eastAsia="Times New Roman" w:hAnsi="Calibri" w:cs="Times New Roman"/>
          <w:color w:val="000000"/>
        </w:rPr>
        <w:t xml:space="preserve"> an arrangement that most commonly allows employees to work four ten-hour days instead of the more usual five eight-hour days.</w:t>
      </w:r>
    </w:p>
    <w:p w14:paraId="79F37F65" w14:textId="77777777" w:rsidR="00217461" w:rsidRPr="00CE1485" w:rsidRDefault="00217461" w:rsidP="00CE1485">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 xml:space="preserve">Productivity seems to increase. </w:t>
      </w:r>
    </w:p>
    <w:p w14:paraId="4F52FE8B" w14:textId="44623310" w:rsidR="00217461" w:rsidRPr="00CE1485" w:rsidRDefault="00217461" w:rsidP="00CE1485">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It reduces absenteeism, and improves efficiency. Workers also gain reduction in commuter trips and an additional day off per week.</w:t>
      </w:r>
    </w:p>
    <w:p w14:paraId="3DFBE99F" w14:textId="77777777" w:rsidR="00217461" w:rsidRPr="00CE1485" w:rsidRDefault="00217461" w:rsidP="00CE1485">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Fatigue is a potential drawback of the four-day workweek.</w:t>
      </w:r>
    </w:p>
    <w:p w14:paraId="043E4B69" w14:textId="77777777" w:rsidR="00217461" w:rsidRPr="00CE1485" w:rsidRDefault="00217461" w:rsidP="00CE1485">
      <w:pPr>
        <w:pStyle w:val="ListParagraph"/>
        <w:numPr>
          <w:ilvl w:val="1"/>
          <w:numId w:val="22"/>
        </w:numPr>
        <w:spacing w:before="100" w:beforeAutospacing="1"/>
        <w:textAlignment w:val="center"/>
        <w:rPr>
          <w:rFonts w:ascii="Calibri" w:eastAsia="Times New Roman" w:hAnsi="Calibri" w:cs="Times New Roman"/>
          <w:color w:val="000000"/>
        </w:rPr>
      </w:pPr>
      <w:proofErr w:type="spellStart"/>
      <w:r w:rsidRPr="00CE1485">
        <w:rPr>
          <w:rFonts w:ascii="Calibri" w:eastAsia="Times New Roman" w:hAnsi="Calibri" w:cs="Times New Roman"/>
          <w:b/>
          <w:color w:val="948A54" w:themeColor="background2" w:themeShade="80"/>
        </w:rPr>
        <w:t>Flexyear</w:t>
      </w:r>
      <w:proofErr w:type="spellEnd"/>
      <w:r w:rsidRPr="00CE1485">
        <w:rPr>
          <w:rFonts w:ascii="Calibri" w:eastAsia="Times New Roman" w:hAnsi="Calibri" w:cs="Times New Roman"/>
          <w:color w:val="948A54" w:themeColor="background2" w:themeShade="80"/>
        </w:rPr>
        <w:t>:</w:t>
      </w:r>
      <w:r w:rsidRPr="00CE1485">
        <w:rPr>
          <w:rFonts w:ascii="Calibri" w:eastAsia="Times New Roman" w:hAnsi="Calibri" w:cs="Times New Roman"/>
          <w:color w:val="000000"/>
        </w:rPr>
        <w:t xml:space="preserve"> A work arrangement under which employees can choose (at six-month intervals) the number of hours that they want to work each month over the next year.</w:t>
      </w:r>
    </w:p>
    <w:p w14:paraId="64DFBC08" w14:textId="77777777" w:rsidR="00217461" w:rsidRPr="00CE1485" w:rsidRDefault="00217461" w:rsidP="00CE1485">
      <w:pPr>
        <w:pStyle w:val="ListParagraph"/>
        <w:numPr>
          <w:ilvl w:val="2"/>
          <w:numId w:val="22"/>
        </w:numPr>
        <w:spacing w:before="100" w:beforeAutospacing="1"/>
        <w:textAlignment w:val="center"/>
        <w:rPr>
          <w:rFonts w:ascii="Calibri" w:eastAsia="Times New Roman" w:hAnsi="Calibri" w:cs="Times New Roman"/>
          <w:color w:val="000000"/>
        </w:rPr>
      </w:pPr>
      <w:r w:rsidRPr="00CE1485">
        <w:rPr>
          <w:rFonts w:ascii="Calibri" w:eastAsia="Times New Roman" w:hAnsi="Calibri" w:cs="Times New Roman"/>
          <w:color w:val="000000"/>
        </w:rPr>
        <w:t>This arrangement may be particularly attractive to older employees or those who have already retired but are willing to work for part of the year.</w:t>
      </w:r>
    </w:p>
    <w:p w14:paraId="0B2300D2" w14:textId="77777777" w:rsidR="00605728" w:rsidRDefault="00605728" w:rsidP="00605728"/>
    <w:sectPr w:rsidR="00605728" w:rsidSect="00243F25">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254"/>
    <w:multiLevelType w:val="hybridMultilevel"/>
    <w:tmpl w:val="48B2483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183C5FCD"/>
    <w:multiLevelType w:val="hybridMultilevel"/>
    <w:tmpl w:val="0D48EFF2"/>
    <w:lvl w:ilvl="0" w:tplc="04090001">
      <w:start w:val="1"/>
      <w:numFmt w:val="bullet"/>
      <w:lvlText w:val=""/>
      <w:lvlJc w:val="left"/>
      <w:pPr>
        <w:ind w:left="1440" w:hanging="360"/>
      </w:pPr>
      <w:rPr>
        <w:rFonts w:ascii="Symbol" w:hAnsi="Symbol" w:hint="default"/>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E986D26"/>
    <w:multiLevelType w:val="multilevel"/>
    <w:tmpl w:val="42CAB3C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20AF19BE"/>
    <w:multiLevelType w:val="hybridMultilevel"/>
    <w:tmpl w:val="7048FF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41D18E3"/>
    <w:multiLevelType w:val="multilevel"/>
    <w:tmpl w:val="EDB61CF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BD6DA9"/>
    <w:multiLevelType w:val="hybridMultilevel"/>
    <w:tmpl w:val="70283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59489E"/>
    <w:multiLevelType w:val="hybridMultilevel"/>
    <w:tmpl w:val="52A05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455062"/>
    <w:multiLevelType w:val="multilevel"/>
    <w:tmpl w:val="13CE3A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DD55728"/>
    <w:multiLevelType w:val="multilevel"/>
    <w:tmpl w:val="DB3293D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nsid w:val="42B02B40"/>
    <w:multiLevelType w:val="hybridMultilevel"/>
    <w:tmpl w:val="BD364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5EA535C"/>
    <w:multiLevelType w:val="hybridMultilevel"/>
    <w:tmpl w:val="CB84267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70B3CC5"/>
    <w:multiLevelType w:val="hybridMultilevel"/>
    <w:tmpl w:val="3FCE1216"/>
    <w:lvl w:ilvl="0" w:tplc="04090001">
      <w:start w:val="1"/>
      <w:numFmt w:val="bullet"/>
      <w:lvlText w:val=""/>
      <w:lvlJc w:val="left"/>
      <w:pPr>
        <w:ind w:left="1440" w:hanging="360"/>
      </w:pPr>
      <w:rPr>
        <w:rFonts w:ascii="Symbol" w:hAnsi="Symbol" w:hint="default"/>
      </w:rPr>
    </w:lvl>
    <w:lvl w:ilvl="1" w:tplc="0409000F">
      <w:start w:val="1"/>
      <w:numFmt w:val="decimal"/>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7F67197"/>
    <w:multiLevelType w:val="hybridMultilevel"/>
    <w:tmpl w:val="E7320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BE5E7A"/>
    <w:multiLevelType w:val="hybridMultilevel"/>
    <w:tmpl w:val="75105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9D0559"/>
    <w:multiLevelType w:val="hybridMultilevel"/>
    <w:tmpl w:val="A122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F07789E"/>
    <w:multiLevelType w:val="hybridMultilevel"/>
    <w:tmpl w:val="551ED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D765A1"/>
    <w:multiLevelType w:val="hybridMultilevel"/>
    <w:tmpl w:val="D250E21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34E133F"/>
    <w:multiLevelType w:val="hybridMultilevel"/>
    <w:tmpl w:val="0ACE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9E78A9"/>
    <w:multiLevelType w:val="hybridMultilevel"/>
    <w:tmpl w:val="81C4AE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C762D5"/>
    <w:multiLevelType w:val="multilevel"/>
    <w:tmpl w:val="AB2EA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F60043E"/>
    <w:multiLevelType w:val="hybridMultilevel"/>
    <w:tmpl w:val="B8FAD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EF00E47"/>
    <w:multiLevelType w:val="hybridMultilevel"/>
    <w:tmpl w:val="FE76A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6"/>
  </w:num>
  <w:num w:numId="4">
    <w:abstractNumId w:val="0"/>
  </w:num>
  <w:num w:numId="5">
    <w:abstractNumId w:val="6"/>
  </w:num>
  <w:num w:numId="6">
    <w:abstractNumId w:val="3"/>
  </w:num>
  <w:num w:numId="7">
    <w:abstractNumId w:val="10"/>
  </w:num>
  <w:num w:numId="8">
    <w:abstractNumId w:val="17"/>
  </w:num>
  <w:num w:numId="9">
    <w:abstractNumId w:val="20"/>
  </w:num>
  <w:num w:numId="10">
    <w:abstractNumId w:val="14"/>
  </w:num>
  <w:num w:numId="11">
    <w:abstractNumId w:val="18"/>
  </w:num>
  <w:num w:numId="12">
    <w:abstractNumId w:val="9"/>
  </w:num>
  <w:num w:numId="13">
    <w:abstractNumId w:val="1"/>
  </w:num>
  <w:num w:numId="14">
    <w:abstractNumId w:val="11"/>
  </w:num>
  <w:num w:numId="15">
    <w:abstractNumId w:val="19"/>
  </w:num>
  <w:num w:numId="16">
    <w:abstractNumId w:val="7"/>
  </w:num>
  <w:num w:numId="17">
    <w:abstractNumId w:val="8"/>
  </w:num>
  <w:num w:numId="18">
    <w:abstractNumId w:val="4"/>
    <w:lvlOverride w:ilvl="0">
      <w:lvl w:ilvl="0">
        <w:numFmt w:val="bullet"/>
        <w:lvlText w:val=""/>
        <w:lvlJc w:val="left"/>
        <w:pPr>
          <w:tabs>
            <w:tab w:val="num" w:pos="360"/>
          </w:tabs>
          <w:ind w:left="360" w:hanging="360"/>
        </w:pPr>
        <w:rPr>
          <w:rFonts w:ascii="Symbol" w:hAnsi="Symbol" w:hint="default"/>
          <w:sz w:val="20"/>
        </w:rPr>
      </w:lvl>
    </w:lvlOverride>
  </w:num>
  <w:num w:numId="19">
    <w:abstractNumId w:val="2"/>
  </w:num>
  <w:num w:numId="20">
    <w:abstractNumId w:val="13"/>
  </w:num>
  <w:num w:numId="21">
    <w:abstractNumId w:val="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728"/>
    <w:rsid w:val="0001195B"/>
    <w:rsid w:val="00170E83"/>
    <w:rsid w:val="00217461"/>
    <w:rsid w:val="00217F16"/>
    <w:rsid w:val="00243F25"/>
    <w:rsid w:val="00421850"/>
    <w:rsid w:val="0042587C"/>
    <w:rsid w:val="004D6F76"/>
    <w:rsid w:val="00605728"/>
    <w:rsid w:val="0062094B"/>
    <w:rsid w:val="006A5E86"/>
    <w:rsid w:val="00813612"/>
    <w:rsid w:val="009944C2"/>
    <w:rsid w:val="009F7629"/>
    <w:rsid w:val="00B2153B"/>
    <w:rsid w:val="00B32DC9"/>
    <w:rsid w:val="00B8073D"/>
    <w:rsid w:val="00C24CF3"/>
    <w:rsid w:val="00CB56FE"/>
    <w:rsid w:val="00CE1485"/>
    <w:rsid w:val="00CF32DC"/>
    <w:rsid w:val="00DF18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C4F842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72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57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24192">
      <w:bodyDiv w:val="1"/>
      <w:marLeft w:val="0"/>
      <w:marRight w:val="0"/>
      <w:marTop w:val="0"/>
      <w:marBottom w:val="0"/>
      <w:divBdr>
        <w:top w:val="none" w:sz="0" w:space="0" w:color="auto"/>
        <w:left w:val="none" w:sz="0" w:space="0" w:color="auto"/>
        <w:bottom w:val="none" w:sz="0" w:space="0" w:color="auto"/>
        <w:right w:val="none" w:sz="0" w:space="0" w:color="auto"/>
      </w:divBdr>
    </w:div>
    <w:div w:id="373310092">
      <w:bodyDiv w:val="1"/>
      <w:marLeft w:val="0"/>
      <w:marRight w:val="0"/>
      <w:marTop w:val="0"/>
      <w:marBottom w:val="0"/>
      <w:divBdr>
        <w:top w:val="none" w:sz="0" w:space="0" w:color="auto"/>
        <w:left w:val="none" w:sz="0" w:space="0" w:color="auto"/>
        <w:bottom w:val="none" w:sz="0" w:space="0" w:color="auto"/>
        <w:right w:val="none" w:sz="0" w:space="0" w:color="auto"/>
      </w:divBdr>
    </w:div>
    <w:div w:id="1512992202">
      <w:bodyDiv w:val="1"/>
      <w:marLeft w:val="0"/>
      <w:marRight w:val="0"/>
      <w:marTop w:val="0"/>
      <w:marBottom w:val="0"/>
      <w:divBdr>
        <w:top w:val="none" w:sz="0" w:space="0" w:color="auto"/>
        <w:left w:val="none" w:sz="0" w:space="0" w:color="auto"/>
        <w:bottom w:val="none" w:sz="0" w:space="0" w:color="auto"/>
        <w:right w:val="none" w:sz="0" w:space="0" w:color="auto"/>
      </w:divBdr>
    </w:div>
    <w:div w:id="1551695995">
      <w:bodyDiv w:val="1"/>
      <w:marLeft w:val="0"/>
      <w:marRight w:val="0"/>
      <w:marTop w:val="0"/>
      <w:marBottom w:val="0"/>
      <w:divBdr>
        <w:top w:val="none" w:sz="0" w:space="0" w:color="auto"/>
        <w:left w:val="none" w:sz="0" w:space="0" w:color="auto"/>
        <w:bottom w:val="none" w:sz="0" w:space="0" w:color="auto"/>
        <w:right w:val="none" w:sz="0" w:space="0" w:color="auto"/>
      </w:divBdr>
    </w:div>
    <w:div w:id="1626814531">
      <w:bodyDiv w:val="1"/>
      <w:marLeft w:val="0"/>
      <w:marRight w:val="0"/>
      <w:marTop w:val="0"/>
      <w:marBottom w:val="0"/>
      <w:divBdr>
        <w:top w:val="none" w:sz="0" w:space="0" w:color="auto"/>
        <w:left w:val="none" w:sz="0" w:space="0" w:color="auto"/>
        <w:bottom w:val="none" w:sz="0" w:space="0" w:color="auto"/>
        <w:right w:val="none" w:sz="0" w:space="0" w:color="auto"/>
      </w:divBdr>
    </w:div>
    <w:div w:id="1899587583">
      <w:bodyDiv w:val="1"/>
      <w:marLeft w:val="0"/>
      <w:marRight w:val="0"/>
      <w:marTop w:val="0"/>
      <w:marBottom w:val="0"/>
      <w:divBdr>
        <w:top w:val="none" w:sz="0" w:space="0" w:color="auto"/>
        <w:left w:val="none" w:sz="0" w:space="0" w:color="auto"/>
        <w:bottom w:val="none" w:sz="0" w:space="0" w:color="auto"/>
        <w:right w:val="none" w:sz="0" w:space="0" w:color="auto"/>
      </w:divBdr>
    </w:div>
    <w:div w:id="192606341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6</Pages>
  <Words>1824</Words>
  <Characters>10403</Characters>
  <Application>Microsoft Macintosh Word</Application>
  <DocSecurity>0</DocSecurity>
  <Lines>86</Lines>
  <Paragraphs>24</Paragraphs>
  <ScaleCrop>false</ScaleCrop>
  <Company/>
  <LinksUpToDate>false</LinksUpToDate>
  <CharactersWithSpaces>12203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Nitish Kumar</dc:creator>
  <cp:keywords/>
  <dc:description/>
  <cp:lastModifiedBy>Nitish Kumar</cp:lastModifiedBy>
  <cp:revision>4</cp:revision>
  <dcterms:created xsi:type="dcterms:W3CDTF">2012-01-27T18:01:00Z</dcterms:created>
  <dcterms:modified xsi:type="dcterms:W3CDTF">2012-02-09T16:30:00Z</dcterms:modified>
</cp:coreProperties>
</file>